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B2CFC" w14:textId="77777777" w:rsidR="007B73DF" w:rsidRDefault="007B73DF">
      <w:pPr>
        <w:widowControl w:val="0"/>
        <w:tabs>
          <w:tab w:val="center" w:pos="4680"/>
        </w:tabs>
        <w:rPr>
          <w:rFonts w:ascii="Arial" w:hAnsi="Arial"/>
        </w:rPr>
      </w:pPr>
      <w:r>
        <w:fldChar w:fldCharType="begin"/>
      </w:r>
      <w:r>
        <w:instrText xml:space="preserve"> SEQ CHAPTER \h \r 1</w:instrText>
      </w:r>
      <w:r>
        <w:fldChar w:fldCharType="end"/>
      </w:r>
      <w:r>
        <w:rPr>
          <w:rFonts w:ascii="Arial" w:hAnsi="Arial"/>
        </w:rPr>
        <w:tab/>
        <w:t>NOTICE OF PUBLIC HEARING</w:t>
      </w:r>
    </w:p>
    <w:p w14:paraId="22F984C8" w14:textId="77777777" w:rsidR="007B73DF" w:rsidRDefault="007B73DF">
      <w:pPr>
        <w:widowControl w:val="0"/>
        <w:rPr>
          <w:rFonts w:ascii="Arial" w:hAnsi="Arial"/>
        </w:rPr>
      </w:pPr>
    </w:p>
    <w:p w14:paraId="5967C033" w14:textId="5FAFF399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 xml:space="preserve">NOTICE IS HEREBY GIVEN, that, pursuant to Section 7-706 of the Village Law of the State of New York, and pursuant to resolution of the Village Board of the Village of Baldwinsville, adopted </w:t>
      </w:r>
      <w:r w:rsidR="0020300B">
        <w:rPr>
          <w:rFonts w:ascii="Arial" w:hAnsi="Arial"/>
        </w:rPr>
        <w:t>April 7, 2022</w:t>
      </w:r>
      <w:r>
        <w:rPr>
          <w:rFonts w:ascii="Arial" w:hAnsi="Arial"/>
        </w:rPr>
        <w:t xml:space="preserve">, a public hearing will be held by the Village Board of the Village of Baldwinsville at the Village Hall, 16 West Genesee Street, </w:t>
      </w:r>
      <w:r w:rsidR="0020300B">
        <w:rPr>
          <w:rFonts w:ascii="Arial" w:hAnsi="Arial"/>
        </w:rPr>
        <w:t>B</w:t>
      </w:r>
      <w:r>
        <w:rPr>
          <w:rFonts w:ascii="Arial" w:hAnsi="Arial"/>
        </w:rPr>
        <w:t xml:space="preserve">aldwinsville, New York, 13027, on the </w:t>
      </w:r>
      <w:r w:rsidR="0020300B">
        <w:rPr>
          <w:rFonts w:ascii="Arial" w:hAnsi="Arial"/>
        </w:rPr>
        <w:t>5th</w:t>
      </w:r>
      <w:r>
        <w:rPr>
          <w:rFonts w:ascii="Arial" w:hAnsi="Arial"/>
        </w:rPr>
        <w:t xml:space="preserve"> day of </w:t>
      </w:r>
      <w:r w:rsidR="0020300B">
        <w:rPr>
          <w:rFonts w:ascii="Arial" w:hAnsi="Arial"/>
        </w:rPr>
        <w:t>May</w:t>
      </w:r>
      <w:r>
        <w:rPr>
          <w:rFonts w:ascii="Arial" w:hAnsi="Arial"/>
        </w:rPr>
        <w:t>, 20</w:t>
      </w:r>
      <w:r w:rsidR="0020300B">
        <w:rPr>
          <w:rFonts w:ascii="Arial" w:hAnsi="Arial"/>
        </w:rPr>
        <w:t>22</w:t>
      </w:r>
      <w:r>
        <w:rPr>
          <w:rFonts w:ascii="Arial" w:hAnsi="Arial"/>
        </w:rPr>
        <w:t>, at 7:</w:t>
      </w:r>
      <w:r w:rsidR="0049673D">
        <w:rPr>
          <w:rFonts w:ascii="Arial" w:hAnsi="Arial"/>
        </w:rPr>
        <w:t>3</w:t>
      </w:r>
      <w:r>
        <w:rPr>
          <w:rFonts w:ascii="Arial" w:hAnsi="Arial"/>
        </w:rPr>
        <w:t xml:space="preserve">0 P.M., to consider a proposed Local Law to </w:t>
      </w:r>
      <w:r w:rsidR="0020300B">
        <w:rPr>
          <w:rFonts w:ascii="Arial" w:hAnsi="Arial"/>
        </w:rPr>
        <w:t xml:space="preserve">enact Section 345-45 of the Village Code which would </w:t>
      </w:r>
      <w:r w:rsidR="00FA6936">
        <w:rPr>
          <w:rFonts w:ascii="Arial" w:hAnsi="Arial"/>
        </w:rPr>
        <w:t>allow</w:t>
      </w:r>
      <w:r w:rsidR="0020300B">
        <w:rPr>
          <w:rFonts w:ascii="Arial" w:hAnsi="Arial"/>
        </w:rPr>
        <w:t xml:space="preserve"> the </w:t>
      </w:r>
      <w:r w:rsidR="00FA6936">
        <w:rPr>
          <w:rFonts w:ascii="Arial" w:hAnsi="Arial"/>
        </w:rPr>
        <w:t>construction of permanent or temporary handicapped ramps in any yard, provided that they are 10 feet from the front yard lot line and 5 feet from any side or rear yard lot line upon the issuance of a building permit.</w:t>
      </w:r>
    </w:p>
    <w:p w14:paraId="7C4552AB" w14:textId="77777777" w:rsidR="007B73DF" w:rsidRDefault="007B73DF">
      <w:pPr>
        <w:widowControl w:val="0"/>
        <w:rPr>
          <w:rFonts w:ascii="Arial" w:hAnsi="Arial"/>
        </w:rPr>
      </w:pPr>
    </w:p>
    <w:p w14:paraId="0A816AC7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A copy of the proposed Local Law may be examined by any interested party at the Office of the Village Clerk.</w:t>
      </w:r>
    </w:p>
    <w:p w14:paraId="21EA0320" w14:textId="77777777" w:rsidR="007B73DF" w:rsidRDefault="007B73DF">
      <w:pPr>
        <w:widowControl w:val="0"/>
        <w:rPr>
          <w:rFonts w:ascii="Arial" w:hAnsi="Arial"/>
        </w:rPr>
      </w:pPr>
    </w:p>
    <w:p w14:paraId="2986AA42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At the time and place of the hearing, all interested persons will be given an opportunity to be heard.</w:t>
      </w:r>
    </w:p>
    <w:p w14:paraId="2E3E7254" w14:textId="77777777" w:rsidR="007B73DF" w:rsidRDefault="007B73DF">
      <w:pPr>
        <w:widowControl w:val="0"/>
        <w:rPr>
          <w:rFonts w:ascii="Arial" w:hAnsi="Arial"/>
        </w:rPr>
      </w:pPr>
    </w:p>
    <w:p w14:paraId="2CB4DDE1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By order of the Village Board of the Village of Baldwinsville.</w:t>
      </w:r>
    </w:p>
    <w:p w14:paraId="31B0C0A7" w14:textId="77777777" w:rsidR="007B73DF" w:rsidRDefault="007B73DF">
      <w:pPr>
        <w:widowControl w:val="0"/>
        <w:rPr>
          <w:rFonts w:ascii="Arial" w:hAnsi="Arial"/>
        </w:rPr>
      </w:pPr>
    </w:p>
    <w:p w14:paraId="68261E10" w14:textId="6F70BD8B" w:rsidR="0020300B" w:rsidRDefault="007B73DF">
      <w:pPr>
        <w:widowControl w:val="0"/>
        <w:ind w:left="1440" w:hanging="1440"/>
        <w:rPr>
          <w:rFonts w:ascii="Arial" w:hAnsi="Arial"/>
        </w:rPr>
      </w:pPr>
      <w:r>
        <w:rPr>
          <w:rFonts w:ascii="Arial" w:hAnsi="Arial"/>
        </w:rPr>
        <w:t>Dated:</w:t>
      </w:r>
      <w:r>
        <w:rPr>
          <w:rFonts w:ascii="Arial" w:hAnsi="Arial"/>
        </w:rPr>
        <w:tab/>
      </w:r>
      <w:r w:rsidR="0028108D">
        <w:rPr>
          <w:rFonts w:ascii="Arial" w:hAnsi="Arial"/>
        </w:rPr>
        <w:t xml:space="preserve">           </w:t>
      </w:r>
      <w:r w:rsidR="0020300B">
        <w:rPr>
          <w:rFonts w:ascii="Arial" w:hAnsi="Arial"/>
        </w:rPr>
        <w:t>April 8, 2022</w:t>
      </w:r>
    </w:p>
    <w:p w14:paraId="12BC2ADC" w14:textId="77777777" w:rsidR="0020300B" w:rsidRDefault="0020300B">
      <w:pPr>
        <w:widowControl w:val="0"/>
        <w:ind w:left="1440" w:hanging="1440"/>
        <w:rPr>
          <w:rFonts w:ascii="Arial" w:hAnsi="Arial"/>
        </w:rPr>
      </w:pPr>
    </w:p>
    <w:p w14:paraId="585050E8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  <w:t>Baldwinsville, New York</w:t>
      </w:r>
    </w:p>
    <w:p w14:paraId="1C3CBA56" w14:textId="77777777" w:rsidR="007B73DF" w:rsidRDefault="007B73DF">
      <w:pPr>
        <w:widowControl w:val="0"/>
        <w:rPr>
          <w:rFonts w:ascii="Arial" w:hAnsi="Arial"/>
        </w:rPr>
      </w:pPr>
    </w:p>
    <w:p w14:paraId="60C537DA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MAUREEN BUTLER</w:t>
      </w:r>
    </w:p>
    <w:p w14:paraId="08FC9265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Village Clerk</w:t>
      </w:r>
    </w:p>
    <w:sectPr w:rsidR="007B73DF" w:rsidSect="007B73D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noTabHangInd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B73DF"/>
    <w:rsid w:val="000F3CC5"/>
    <w:rsid w:val="00101D6C"/>
    <w:rsid w:val="0020300B"/>
    <w:rsid w:val="0028108D"/>
    <w:rsid w:val="0049673D"/>
    <w:rsid w:val="007B73DF"/>
    <w:rsid w:val="00FA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B61028"/>
  <w15:docId w15:val="{82E39037-876A-42F3-9BCD-6D81F8EF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Baldwin</dc:creator>
  <cp:keywords/>
  <cp:lastModifiedBy>Maureen Butler</cp:lastModifiedBy>
  <cp:revision>3</cp:revision>
  <dcterms:created xsi:type="dcterms:W3CDTF">2022-04-11T12:39:00Z</dcterms:created>
  <dcterms:modified xsi:type="dcterms:W3CDTF">2022-04-11T12:48:00Z</dcterms:modified>
</cp:coreProperties>
</file>