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20E5C" w14:textId="5F486EEE" w:rsidR="00363EE6" w:rsidRPr="001A417F" w:rsidRDefault="00425D12">
      <w:pPr>
        <w:jc w:val="center"/>
        <w:rPr>
          <w:sz w:val="28"/>
          <w:szCs w:val="28"/>
        </w:rPr>
      </w:pPr>
      <w:r w:rsidRPr="001A417F">
        <w:rPr>
          <w:sz w:val="28"/>
          <w:szCs w:val="28"/>
        </w:rPr>
        <w:t>V</w:t>
      </w:r>
      <w:r w:rsidR="002F751F" w:rsidRPr="001A417F">
        <w:rPr>
          <w:sz w:val="28"/>
          <w:szCs w:val="28"/>
        </w:rPr>
        <w:t xml:space="preserve">illage of Baldwinsville </w:t>
      </w:r>
      <w:r w:rsidR="003C7307" w:rsidRPr="001A417F">
        <w:rPr>
          <w:sz w:val="28"/>
          <w:szCs w:val="28"/>
        </w:rPr>
        <w:t>Zoning Board of Appeals</w:t>
      </w:r>
    </w:p>
    <w:p w14:paraId="10BDBFDC" w14:textId="630DB385" w:rsidR="00363EE6" w:rsidRDefault="003C7307">
      <w:pPr>
        <w:jc w:val="center"/>
        <w:rPr>
          <w:sz w:val="28"/>
          <w:szCs w:val="28"/>
        </w:rPr>
      </w:pPr>
      <w:r w:rsidRPr="001A417F">
        <w:rPr>
          <w:sz w:val="28"/>
          <w:szCs w:val="28"/>
        </w:rPr>
        <w:t>Monday</w:t>
      </w:r>
      <w:r w:rsidR="00502FBC" w:rsidRPr="001A417F">
        <w:rPr>
          <w:sz w:val="28"/>
          <w:szCs w:val="28"/>
        </w:rPr>
        <w:t xml:space="preserve"> </w:t>
      </w:r>
      <w:r w:rsidR="00F8363A">
        <w:rPr>
          <w:sz w:val="28"/>
          <w:szCs w:val="28"/>
        </w:rPr>
        <w:t>September 8</w:t>
      </w:r>
      <w:r w:rsidR="00C5619D" w:rsidRPr="001A417F">
        <w:rPr>
          <w:sz w:val="28"/>
          <w:szCs w:val="28"/>
        </w:rPr>
        <w:t>, 2025</w:t>
      </w:r>
    </w:p>
    <w:p w14:paraId="1FACEF3A" w14:textId="40BAFE0D" w:rsidR="00975E6C" w:rsidRPr="001A417F" w:rsidRDefault="00975E6C">
      <w:pPr>
        <w:jc w:val="center"/>
        <w:rPr>
          <w:sz w:val="28"/>
          <w:szCs w:val="28"/>
        </w:rPr>
      </w:pPr>
      <w:r>
        <w:rPr>
          <w:sz w:val="28"/>
          <w:szCs w:val="28"/>
        </w:rPr>
        <w:t>Approved</w:t>
      </w:r>
    </w:p>
    <w:p w14:paraId="28F311C8" w14:textId="250CFC45" w:rsidR="004D57C0" w:rsidRPr="001A417F" w:rsidRDefault="004D57C0">
      <w:pPr>
        <w:jc w:val="center"/>
        <w:rPr>
          <w:sz w:val="28"/>
          <w:szCs w:val="28"/>
        </w:rPr>
      </w:pPr>
    </w:p>
    <w:p w14:paraId="5B12C3C0" w14:textId="70F2A8F1" w:rsidR="00363EE6" w:rsidRPr="001A417F" w:rsidRDefault="002F751F">
      <w:pPr>
        <w:rPr>
          <w:sz w:val="28"/>
          <w:szCs w:val="28"/>
        </w:rPr>
      </w:pPr>
      <w:r w:rsidRPr="001A417F">
        <w:rPr>
          <w:sz w:val="28"/>
          <w:szCs w:val="28"/>
        </w:rPr>
        <w:t>PRESENT:</w:t>
      </w:r>
    </w:p>
    <w:p w14:paraId="79EC8BDE" w14:textId="57E473CE" w:rsidR="00363EE6" w:rsidRDefault="003C7307">
      <w:pPr>
        <w:rPr>
          <w:sz w:val="28"/>
          <w:szCs w:val="28"/>
        </w:rPr>
      </w:pPr>
      <w:r w:rsidRPr="001A417F">
        <w:rPr>
          <w:sz w:val="28"/>
          <w:szCs w:val="28"/>
        </w:rPr>
        <w:t>James Zuccolotto</w:t>
      </w:r>
      <w:r w:rsidR="002F751F" w:rsidRPr="001A417F">
        <w:rPr>
          <w:sz w:val="28"/>
          <w:szCs w:val="28"/>
        </w:rPr>
        <w:t xml:space="preserve"> </w:t>
      </w:r>
      <w:r w:rsidR="00F8363A">
        <w:rPr>
          <w:sz w:val="28"/>
          <w:szCs w:val="28"/>
        </w:rPr>
        <w:t>–</w:t>
      </w:r>
      <w:r w:rsidR="002F751F" w:rsidRPr="001A417F">
        <w:rPr>
          <w:sz w:val="28"/>
          <w:szCs w:val="28"/>
        </w:rPr>
        <w:t xml:space="preserve"> Chairperson</w:t>
      </w:r>
    </w:p>
    <w:p w14:paraId="214B765F" w14:textId="29FB668B" w:rsidR="00F8363A" w:rsidRPr="001A417F" w:rsidRDefault="00F8363A">
      <w:pPr>
        <w:rPr>
          <w:sz w:val="28"/>
          <w:szCs w:val="28"/>
        </w:rPr>
      </w:pPr>
      <w:r>
        <w:rPr>
          <w:sz w:val="28"/>
          <w:szCs w:val="28"/>
        </w:rPr>
        <w:t>Matt Fox- Deputy Chairperson</w:t>
      </w:r>
    </w:p>
    <w:p w14:paraId="02BEABCE" w14:textId="79860975" w:rsidR="00363EE6" w:rsidRPr="001A417F" w:rsidRDefault="003C7307">
      <w:pPr>
        <w:rPr>
          <w:sz w:val="28"/>
          <w:szCs w:val="28"/>
        </w:rPr>
      </w:pPr>
      <w:r w:rsidRPr="001A417F">
        <w:rPr>
          <w:sz w:val="28"/>
          <w:szCs w:val="28"/>
        </w:rPr>
        <w:t xml:space="preserve">Margaret (Peg) </w:t>
      </w:r>
      <w:bookmarkStart w:id="0" w:name="_Hlk204159122"/>
      <w:r w:rsidRPr="001A417F">
        <w:rPr>
          <w:sz w:val="28"/>
          <w:szCs w:val="28"/>
        </w:rPr>
        <w:t>Halleron</w:t>
      </w:r>
      <w:bookmarkEnd w:id="0"/>
    </w:p>
    <w:p w14:paraId="67D19D87" w14:textId="5585F8F5" w:rsidR="00363EE6" w:rsidRPr="001A417F" w:rsidRDefault="003C7307">
      <w:pPr>
        <w:rPr>
          <w:sz w:val="28"/>
          <w:szCs w:val="28"/>
        </w:rPr>
      </w:pPr>
      <w:bookmarkStart w:id="1" w:name="_Hlk164615601"/>
      <w:r w:rsidRPr="001A417F">
        <w:rPr>
          <w:sz w:val="28"/>
          <w:szCs w:val="28"/>
        </w:rPr>
        <w:t>Kevin Baker</w:t>
      </w:r>
    </w:p>
    <w:p w14:paraId="0A4AB721" w14:textId="20D56ACF" w:rsidR="00A14B7E" w:rsidRDefault="003C7307">
      <w:pPr>
        <w:rPr>
          <w:sz w:val="28"/>
          <w:szCs w:val="28"/>
        </w:rPr>
      </w:pPr>
      <w:bookmarkStart w:id="2" w:name="_Hlk167561598"/>
      <w:bookmarkEnd w:id="1"/>
      <w:r w:rsidRPr="001A417F">
        <w:rPr>
          <w:sz w:val="28"/>
          <w:szCs w:val="28"/>
        </w:rPr>
        <w:t>Rocco Nalli</w:t>
      </w:r>
    </w:p>
    <w:p w14:paraId="366F5BCB" w14:textId="10BEB7C2" w:rsidR="000A780D" w:rsidRDefault="000A780D">
      <w:pPr>
        <w:rPr>
          <w:sz w:val="28"/>
          <w:szCs w:val="28"/>
        </w:rPr>
      </w:pPr>
      <w:r>
        <w:rPr>
          <w:sz w:val="28"/>
          <w:szCs w:val="28"/>
        </w:rPr>
        <w:t>Luke Evans</w:t>
      </w:r>
      <w:r w:rsidR="003A44EA">
        <w:rPr>
          <w:sz w:val="28"/>
          <w:szCs w:val="28"/>
        </w:rPr>
        <w:t>, resident 20 Aspen Springs</w:t>
      </w:r>
    </w:p>
    <w:p w14:paraId="00F711D6" w14:textId="24640BB9" w:rsidR="000A780D" w:rsidRPr="001A417F" w:rsidRDefault="000A780D">
      <w:pPr>
        <w:rPr>
          <w:sz w:val="28"/>
          <w:szCs w:val="28"/>
        </w:rPr>
      </w:pPr>
      <w:r>
        <w:rPr>
          <w:sz w:val="28"/>
          <w:szCs w:val="28"/>
        </w:rPr>
        <w:t>Patrick Martin, Attorney</w:t>
      </w:r>
    </w:p>
    <w:bookmarkEnd w:id="2"/>
    <w:p w14:paraId="197B05FA" w14:textId="1FA114A0" w:rsidR="00A42F26" w:rsidRPr="001A417F" w:rsidRDefault="003C7307">
      <w:pPr>
        <w:rPr>
          <w:sz w:val="28"/>
          <w:szCs w:val="28"/>
        </w:rPr>
      </w:pPr>
      <w:r w:rsidRPr="001A417F">
        <w:rPr>
          <w:sz w:val="28"/>
          <w:szCs w:val="28"/>
        </w:rPr>
        <w:t>Bob Baldwin</w:t>
      </w:r>
      <w:r w:rsidR="002F751F" w:rsidRPr="001A417F">
        <w:rPr>
          <w:sz w:val="28"/>
          <w:szCs w:val="28"/>
        </w:rPr>
        <w:t>, Village Attorney</w:t>
      </w:r>
    </w:p>
    <w:p w14:paraId="75402197" w14:textId="1BBD61E1" w:rsidR="005D6576" w:rsidRPr="001A417F" w:rsidRDefault="00502FBC">
      <w:pPr>
        <w:rPr>
          <w:sz w:val="28"/>
          <w:szCs w:val="28"/>
        </w:rPr>
      </w:pPr>
      <w:r w:rsidRPr="001A417F">
        <w:rPr>
          <w:sz w:val="28"/>
          <w:szCs w:val="28"/>
        </w:rPr>
        <w:t xml:space="preserve">Michelle Hamilton, </w:t>
      </w:r>
      <w:r w:rsidR="00D14236" w:rsidRPr="001A417F">
        <w:rPr>
          <w:sz w:val="28"/>
          <w:szCs w:val="28"/>
        </w:rPr>
        <w:t xml:space="preserve">Zoning </w:t>
      </w:r>
      <w:r w:rsidRPr="001A417F">
        <w:rPr>
          <w:sz w:val="28"/>
          <w:szCs w:val="28"/>
        </w:rPr>
        <w:t xml:space="preserve">Board </w:t>
      </w:r>
      <w:r w:rsidR="00D14236" w:rsidRPr="001A417F">
        <w:rPr>
          <w:sz w:val="28"/>
          <w:szCs w:val="28"/>
        </w:rPr>
        <w:t xml:space="preserve">of Appeals </w:t>
      </w:r>
      <w:r w:rsidRPr="001A417F">
        <w:rPr>
          <w:sz w:val="28"/>
          <w:szCs w:val="28"/>
        </w:rPr>
        <w:t>Secretary</w:t>
      </w:r>
    </w:p>
    <w:p w14:paraId="4B60A66A" w14:textId="55DD1AC1" w:rsidR="00766629" w:rsidRPr="001A417F" w:rsidRDefault="00766629">
      <w:pPr>
        <w:rPr>
          <w:sz w:val="28"/>
          <w:szCs w:val="28"/>
        </w:rPr>
      </w:pPr>
    </w:p>
    <w:p w14:paraId="041BD3A7" w14:textId="732BAAC1" w:rsidR="001A417F" w:rsidRPr="001A417F" w:rsidRDefault="001A417F" w:rsidP="001A417F">
      <w:pPr>
        <w:jc w:val="both"/>
        <w:rPr>
          <w:iCs/>
          <w:sz w:val="28"/>
          <w:szCs w:val="28"/>
        </w:rPr>
      </w:pPr>
      <w:r w:rsidRPr="001A417F">
        <w:rPr>
          <w:iCs/>
          <w:sz w:val="28"/>
          <w:szCs w:val="28"/>
        </w:rPr>
        <w:t>Chairperson James Zuccolotto called a meeting to order at 7:00 PM and led The Pledge of Allegiance.</w:t>
      </w:r>
    </w:p>
    <w:p w14:paraId="6ADC0E59" w14:textId="171F6E09" w:rsidR="00D00A6F" w:rsidRPr="001A417F" w:rsidRDefault="00D00A6F">
      <w:pPr>
        <w:rPr>
          <w:sz w:val="28"/>
          <w:szCs w:val="28"/>
        </w:rPr>
      </w:pPr>
    </w:p>
    <w:p w14:paraId="15E6FD35" w14:textId="7BB7DF70" w:rsidR="00D00A6F" w:rsidRPr="001A417F" w:rsidRDefault="00D00A6F" w:rsidP="00D00A6F">
      <w:pPr>
        <w:rPr>
          <w:iCs/>
          <w:sz w:val="28"/>
          <w:szCs w:val="28"/>
        </w:rPr>
      </w:pPr>
      <w:r w:rsidRPr="001A417F">
        <w:rPr>
          <w:iCs/>
          <w:sz w:val="28"/>
          <w:szCs w:val="28"/>
        </w:rPr>
        <w:t xml:space="preserve">Motion made to approve Zoning Board of Appeals </w:t>
      </w:r>
      <w:r w:rsidR="00D14236" w:rsidRPr="001A417F">
        <w:rPr>
          <w:iCs/>
          <w:sz w:val="28"/>
          <w:szCs w:val="28"/>
        </w:rPr>
        <w:t xml:space="preserve">corrected </w:t>
      </w:r>
      <w:r w:rsidR="00766629" w:rsidRPr="001A417F">
        <w:rPr>
          <w:iCs/>
          <w:sz w:val="28"/>
          <w:szCs w:val="28"/>
        </w:rPr>
        <w:t>edited m</w:t>
      </w:r>
      <w:r w:rsidRPr="001A417F">
        <w:rPr>
          <w:iCs/>
          <w:sz w:val="28"/>
          <w:szCs w:val="28"/>
        </w:rPr>
        <w:t xml:space="preserve">eeting </w:t>
      </w:r>
      <w:r w:rsidR="00766629" w:rsidRPr="001A417F">
        <w:rPr>
          <w:iCs/>
          <w:sz w:val="28"/>
          <w:szCs w:val="28"/>
        </w:rPr>
        <w:t>m</w:t>
      </w:r>
      <w:r w:rsidRPr="001A417F">
        <w:rPr>
          <w:iCs/>
          <w:sz w:val="28"/>
          <w:szCs w:val="28"/>
        </w:rPr>
        <w:t xml:space="preserve">inutes of </w:t>
      </w:r>
      <w:r w:rsidR="00F8363A">
        <w:rPr>
          <w:iCs/>
          <w:sz w:val="28"/>
          <w:szCs w:val="28"/>
        </w:rPr>
        <w:t>August 11, 2025</w:t>
      </w:r>
      <w:r w:rsidRPr="001A417F">
        <w:rPr>
          <w:iCs/>
          <w:sz w:val="28"/>
          <w:szCs w:val="28"/>
        </w:rPr>
        <w:t xml:space="preserve">, by Kevin Baker and seconded by </w:t>
      </w:r>
      <w:bookmarkStart w:id="3" w:name="_Hlk204164337"/>
      <w:r w:rsidR="00F8363A">
        <w:rPr>
          <w:iCs/>
          <w:sz w:val="28"/>
          <w:szCs w:val="28"/>
        </w:rPr>
        <w:t>Peg Halleron</w:t>
      </w:r>
      <w:r w:rsidR="001A417F" w:rsidRPr="001A417F">
        <w:rPr>
          <w:iCs/>
          <w:sz w:val="28"/>
          <w:szCs w:val="28"/>
        </w:rPr>
        <w:t xml:space="preserve">. </w:t>
      </w:r>
      <w:r w:rsidR="00605799" w:rsidRPr="001A417F">
        <w:rPr>
          <w:iCs/>
          <w:sz w:val="28"/>
          <w:szCs w:val="28"/>
        </w:rPr>
        <w:t>Motion</w:t>
      </w:r>
      <w:r w:rsidRPr="001A417F">
        <w:rPr>
          <w:iCs/>
          <w:sz w:val="28"/>
          <w:szCs w:val="28"/>
        </w:rPr>
        <w:t xml:space="preserve"> carried. Unanimously approved.</w:t>
      </w:r>
      <w:bookmarkEnd w:id="3"/>
    </w:p>
    <w:p w14:paraId="2BCD12EE" w14:textId="77777777" w:rsidR="00D00A6F" w:rsidRPr="001A417F" w:rsidRDefault="00D00A6F">
      <w:pPr>
        <w:rPr>
          <w:sz w:val="28"/>
          <w:szCs w:val="28"/>
        </w:rPr>
      </w:pPr>
    </w:p>
    <w:p w14:paraId="42350E49" w14:textId="77777777" w:rsidR="00605799" w:rsidRPr="001A417F" w:rsidRDefault="003C7307" w:rsidP="00D00A6F">
      <w:pPr>
        <w:widowControl/>
        <w:autoSpaceDE/>
        <w:autoSpaceDN/>
        <w:adjustRightInd/>
        <w:rPr>
          <w:b/>
          <w:iCs/>
          <w:sz w:val="28"/>
          <w:szCs w:val="28"/>
        </w:rPr>
      </w:pPr>
      <w:r w:rsidRPr="001A417F">
        <w:rPr>
          <w:b/>
          <w:iCs/>
          <w:sz w:val="28"/>
          <w:szCs w:val="28"/>
        </w:rPr>
        <w:t>Old Business:</w:t>
      </w:r>
      <w:r w:rsidR="007C4F49" w:rsidRPr="001A417F">
        <w:rPr>
          <w:b/>
          <w:iCs/>
          <w:sz w:val="28"/>
          <w:szCs w:val="28"/>
        </w:rPr>
        <w:t xml:space="preserve"> </w:t>
      </w:r>
    </w:p>
    <w:p w14:paraId="1390BCE8" w14:textId="77777777" w:rsidR="00605799" w:rsidRPr="001A417F" w:rsidRDefault="00605799" w:rsidP="00D00A6F">
      <w:pPr>
        <w:widowControl/>
        <w:autoSpaceDE/>
        <w:autoSpaceDN/>
        <w:adjustRightInd/>
        <w:rPr>
          <w:b/>
          <w:iCs/>
          <w:sz w:val="28"/>
          <w:szCs w:val="28"/>
        </w:rPr>
      </w:pPr>
    </w:p>
    <w:p w14:paraId="753BB936" w14:textId="0871DF50" w:rsidR="00D00A6F" w:rsidRPr="001A417F" w:rsidRDefault="00605799" w:rsidP="00D00A6F">
      <w:pPr>
        <w:widowControl/>
        <w:autoSpaceDE/>
        <w:autoSpaceDN/>
        <w:adjustRightInd/>
        <w:rPr>
          <w:b/>
          <w:iCs/>
          <w:sz w:val="28"/>
          <w:szCs w:val="28"/>
        </w:rPr>
      </w:pPr>
      <w:r w:rsidRPr="001A417F">
        <w:rPr>
          <w:b/>
          <w:bCs/>
          <w:iCs/>
          <w:sz w:val="28"/>
          <w:szCs w:val="28"/>
        </w:rPr>
        <w:t>26 Grove Street</w:t>
      </w:r>
      <w:r w:rsidRPr="001A417F">
        <w:rPr>
          <w:bCs/>
          <w:iCs/>
          <w:sz w:val="28"/>
          <w:szCs w:val="28"/>
        </w:rPr>
        <w:t xml:space="preserve"> – update waiting for their surveyor to complete necessary work. The applicant requested to postpone the hearing to the following month. </w:t>
      </w:r>
      <w:r w:rsidRPr="001A417F">
        <w:rPr>
          <w:bCs/>
          <w:iCs/>
          <w:sz w:val="28"/>
          <w:szCs w:val="28"/>
          <w:lang w:bidi="en-US"/>
        </w:rPr>
        <w:t>The board had previously scheduled a public hearing for this item but had to pull it. A new public hearing will need to be scheduled at least two weeks in advance once the applicant has completed their survey and application materials</w:t>
      </w:r>
    </w:p>
    <w:p w14:paraId="693FBF93" w14:textId="77777777" w:rsidR="00B14350" w:rsidRPr="001A417F" w:rsidRDefault="007C4F49" w:rsidP="00D14236">
      <w:pPr>
        <w:widowControl/>
        <w:autoSpaceDE/>
        <w:autoSpaceDN/>
        <w:adjustRightInd/>
        <w:rPr>
          <w:b/>
          <w:iCs/>
          <w:sz w:val="28"/>
          <w:szCs w:val="28"/>
        </w:rPr>
      </w:pPr>
      <w:r w:rsidRPr="001A417F">
        <w:rPr>
          <w:b/>
          <w:iCs/>
          <w:sz w:val="28"/>
          <w:szCs w:val="28"/>
        </w:rPr>
        <w:tab/>
      </w:r>
      <w:r w:rsidRPr="001A417F">
        <w:rPr>
          <w:b/>
          <w:iCs/>
          <w:sz w:val="28"/>
          <w:szCs w:val="28"/>
        </w:rPr>
        <w:tab/>
      </w:r>
    </w:p>
    <w:p w14:paraId="09A07D66" w14:textId="10E2EC6E" w:rsidR="00D14236" w:rsidRPr="001A417F" w:rsidRDefault="00FE4EAF" w:rsidP="00D14236">
      <w:pPr>
        <w:widowControl/>
        <w:autoSpaceDE/>
        <w:autoSpaceDN/>
        <w:adjustRightInd/>
        <w:rPr>
          <w:b/>
          <w:bCs/>
          <w:iCs/>
          <w:sz w:val="28"/>
          <w:szCs w:val="28"/>
          <w:lang w:bidi="en-US"/>
        </w:rPr>
      </w:pPr>
      <w:r w:rsidRPr="001A417F">
        <w:rPr>
          <w:b/>
          <w:bCs/>
          <w:iCs/>
          <w:sz w:val="28"/>
          <w:szCs w:val="28"/>
          <w:lang w:bidi="en-US"/>
        </w:rPr>
        <w:t xml:space="preserve">New Business: </w:t>
      </w:r>
    </w:p>
    <w:p w14:paraId="7E4BD3B8" w14:textId="77777777" w:rsidR="00696260" w:rsidRPr="001A417F" w:rsidRDefault="00696260" w:rsidP="00696260">
      <w:pPr>
        <w:widowControl/>
        <w:autoSpaceDE/>
        <w:autoSpaceDN/>
        <w:adjustRightInd/>
        <w:contextualSpacing/>
        <w:rPr>
          <w:b/>
          <w:bCs/>
          <w:iCs/>
          <w:sz w:val="28"/>
          <w:szCs w:val="28"/>
          <w:lang w:bidi="en-US"/>
        </w:rPr>
      </w:pPr>
    </w:p>
    <w:p w14:paraId="1F34F5DC" w14:textId="31853AC8" w:rsidR="005A465E" w:rsidRPr="001A417F" w:rsidRDefault="00696260" w:rsidP="00696260">
      <w:pPr>
        <w:widowControl/>
        <w:autoSpaceDE/>
        <w:autoSpaceDN/>
        <w:adjustRightInd/>
        <w:contextualSpacing/>
        <w:rPr>
          <w:spacing w:val="2"/>
          <w:sz w:val="28"/>
          <w:szCs w:val="28"/>
        </w:rPr>
      </w:pPr>
      <w:r w:rsidRPr="001A417F">
        <w:rPr>
          <w:b/>
          <w:bCs/>
          <w:spacing w:val="2"/>
          <w:sz w:val="28"/>
          <w:szCs w:val="28"/>
        </w:rPr>
        <w:t xml:space="preserve">Maguire </w:t>
      </w:r>
      <w:r w:rsidR="00F8363A">
        <w:rPr>
          <w:b/>
          <w:bCs/>
          <w:spacing w:val="2"/>
          <w:sz w:val="28"/>
          <w:szCs w:val="28"/>
        </w:rPr>
        <w:t>–</w:t>
      </w:r>
      <w:r w:rsidRPr="001A417F">
        <w:rPr>
          <w:b/>
          <w:bCs/>
          <w:spacing w:val="2"/>
          <w:sz w:val="28"/>
          <w:szCs w:val="28"/>
        </w:rPr>
        <w:t xml:space="preserve"> </w:t>
      </w:r>
      <w:r w:rsidR="00F8363A">
        <w:rPr>
          <w:spacing w:val="2"/>
          <w:sz w:val="28"/>
          <w:szCs w:val="28"/>
        </w:rPr>
        <w:t>application was pulled at the last minute</w:t>
      </w:r>
    </w:p>
    <w:p w14:paraId="2A72E9B9" w14:textId="77777777" w:rsidR="005A465E" w:rsidRPr="001A417F" w:rsidRDefault="005A465E" w:rsidP="00696260">
      <w:pPr>
        <w:widowControl/>
        <w:autoSpaceDE/>
        <w:autoSpaceDN/>
        <w:adjustRightInd/>
        <w:contextualSpacing/>
        <w:rPr>
          <w:spacing w:val="2"/>
          <w:sz w:val="28"/>
          <w:szCs w:val="28"/>
        </w:rPr>
      </w:pPr>
    </w:p>
    <w:p w14:paraId="5A1DE756" w14:textId="4AAA3D76" w:rsidR="00696260" w:rsidRDefault="00F8363A" w:rsidP="00696260">
      <w:pPr>
        <w:widowControl/>
        <w:autoSpaceDE/>
        <w:autoSpaceDN/>
        <w:adjustRightInd/>
        <w:contextualSpacing/>
        <w:rPr>
          <w:spacing w:val="2"/>
          <w:sz w:val="28"/>
          <w:szCs w:val="28"/>
        </w:rPr>
      </w:pPr>
      <w:r>
        <w:rPr>
          <w:b/>
          <w:bCs/>
          <w:spacing w:val="2"/>
          <w:sz w:val="28"/>
          <w:szCs w:val="28"/>
        </w:rPr>
        <w:t>20 Aspen Springs</w:t>
      </w:r>
      <w:r w:rsidR="00696260" w:rsidRPr="001A417F">
        <w:rPr>
          <w:b/>
          <w:bCs/>
          <w:spacing w:val="2"/>
          <w:sz w:val="28"/>
          <w:szCs w:val="28"/>
        </w:rPr>
        <w:t xml:space="preserve"> - </w:t>
      </w:r>
      <w:r w:rsidR="00696260" w:rsidRPr="001A417F">
        <w:rPr>
          <w:spacing w:val="2"/>
          <w:sz w:val="28"/>
          <w:szCs w:val="28"/>
        </w:rPr>
        <w:t xml:space="preserve">area variance fence </w:t>
      </w:r>
    </w:p>
    <w:p w14:paraId="0004BE73" w14:textId="510AE871" w:rsidR="00F45329" w:rsidRDefault="00F45329" w:rsidP="00696260">
      <w:pPr>
        <w:widowControl/>
        <w:autoSpaceDE/>
        <w:autoSpaceDN/>
        <w:adjustRightInd/>
        <w:contextualSpacing/>
        <w:rPr>
          <w:spacing w:val="2"/>
          <w:sz w:val="28"/>
          <w:szCs w:val="28"/>
        </w:rPr>
      </w:pPr>
    </w:p>
    <w:p w14:paraId="3294287C" w14:textId="3DDF2910" w:rsid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 xml:space="preserve">Matt Fox </w:t>
      </w:r>
      <w:r>
        <w:rPr>
          <w:spacing w:val="2"/>
          <w:sz w:val="28"/>
          <w:szCs w:val="28"/>
          <w:lang w:bidi="en-US"/>
        </w:rPr>
        <w:t>will be chairing the board tonight due to Jim Zuccolotto having conflict with this 20 Aspen Springs.</w:t>
      </w:r>
    </w:p>
    <w:p w14:paraId="353717B1" w14:textId="1D94A2B7" w:rsidR="00BB5436" w:rsidRDefault="00BB5436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</w:p>
    <w:p w14:paraId="2E80B259" w14:textId="76C58003" w:rsidR="00BB5436" w:rsidRPr="00BB5436" w:rsidRDefault="00BB5436" w:rsidP="00BB5436">
      <w:pPr>
        <w:widowControl/>
        <w:autoSpaceDE/>
        <w:autoSpaceDN/>
        <w:adjustRightInd/>
        <w:contextualSpacing/>
        <w:rPr>
          <w:iCs/>
          <w:spacing w:val="2"/>
          <w:sz w:val="28"/>
          <w:szCs w:val="28"/>
          <w:lang w:bidi="en-US"/>
        </w:rPr>
      </w:pPr>
      <w:r w:rsidRPr="00BB5436">
        <w:rPr>
          <w:iCs/>
          <w:spacing w:val="2"/>
          <w:sz w:val="28"/>
          <w:szCs w:val="28"/>
          <w:lang w:bidi="en-US"/>
        </w:rPr>
        <w:lastRenderedPageBreak/>
        <w:t xml:space="preserve">Motion made to </w:t>
      </w:r>
      <w:r>
        <w:rPr>
          <w:iCs/>
          <w:spacing w:val="2"/>
          <w:sz w:val="28"/>
          <w:szCs w:val="28"/>
          <w:lang w:bidi="en-US"/>
        </w:rPr>
        <w:t>open public hearing</w:t>
      </w:r>
      <w:r w:rsidRPr="00BB5436">
        <w:rPr>
          <w:iCs/>
          <w:spacing w:val="2"/>
          <w:sz w:val="28"/>
          <w:szCs w:val="28"/>
          <w:lang w:bidi="en-US"/>
        </w:rPr>
        <w:t xml:space="preserve"> by Kevin Baker and seconded by </w:t>
      </w:r>
      <w:r>
        <w:rPr>
          <w:iCs/>
          <w:spacing w:val="2"/>
          <w:sz w:val="28"/>
          <w:szCs w:val="28"/>
          <w:lang w:bidi="en-US"/>
        </w:rPr>
        <w:t>Rocco Nalli</w:t>
      </w:r>
      <w:r w:rsidRPr="00BB5436">
        <w:rPr>
          <w:iCs/>
          <w:spacing w:val="2"/>
          <w:sz w:val="28"/>
          <w:szCs w:val="28"/>
          <w:lang w:bidi="en-US"/>
        </w:rPr>
        <w:t>. Motion carried. Unanimously approved.</w:t>
      </w:r>
    </w:p>
    <w:p w14:paraId="1A46C08C" w14:textId="77777777" w:rsidR="00BB5436" w:rsidRPr="00BB5436" w:rsidRDefault="00BB5436" w:rsidP="00BB5436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</w:p>
    <w:p w14:paraId="0DE369FF" w14:textId="57CC385A" w:rsidR="00F45329" w:rsidRDefault="00F45329" w:rsidP="00F45329">
      <w:pPr>
        <w:widowControl/>
        <w:autoSpaceDE/>
        <w:autoSpaceDN/>
        <w:adjustRightInd/>
        <w:contextualSpacing/>
        <w:rPr>
          <w:b/>
          <w:bCs/>
          <w:spacing w:val="2"/>
          <w:sz w:val="28"/>
          <w:szCs w:val="28"/>
          <w:lang w:bidi="en-US"/>
        </w:rPr>
      </w:pPr>
      <w:r w:rsidRPr="00F45329">
        <w:rPr>
          <w:b/>
          <w:bCs/>
          <w:spacing w:val="2"/>
          <w:sz w:val="28"/>
          <w:szCs w:val="28"/>
          <w:lang w:bidi="en-US"/>
        </w:rPr>
        <w:t>Application Overview: Fence Variance and Easements</w:t>
      </w:r>
    </w:p>
    <w:p w14:paraId="509AC503" w14:textId="5C84E8A4" w:rsidR="00BB5436" w:rsidRDefault="00BB5436" w:rsidP="00F45329">
      <w:pPr>
        <w:widowControl/>
        <w:autoSpaceDE/>
        <w:autoSpaceDN/>
        <w:adjustRightInd/>
        <w:contextualSpacing/>
        <w:rPr>
          <w:b/>
          <w:bCs/>
          <w:spacing w:val="2"/>
          <w:sz w:val="28"/>
          <w:szCs w:val="28"/>
          <w:lang w:bidi="en-US"/>
        </w:rPr>
      </w:pPr>
    </w:p>
    <w:p w14:paraId="65E6A91B" w14:textId="3B0CB9E7" w:rsidR="00BB5436" w:rsidRPr="00BB5436" w:rsidRDefault="000070C6" w:rsidP="00BB5436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>
        <w:rPr>
          <w:spacing w:val="2"/>
          <w:sz w:val="28"/>
          <w:szCs w:val="28"/>
          <w:lang w:bidi="en-US"/>
        </w:rPr>
        <w:t xml:space="preserve">Messenger </w:t>
      </w:r>
      <w:r w:rsidR="00BB5436" w:rsidRPr="00BB5436">
        <w:rPr>
          <w:spacing w:val="2"/>
          <w:sz w:val="28"/>
          <w:szCs w:val="28"/>
          <w:lang w:bidi="en-US"/>
        </w:rPr>
        <w:t xml:space="preserve">Publication date: August 27, 2025 </w:t>
      </w:r>
      <w:r w:rsidR="00FF4CD7">
        <w:rPr>
          <w:spacing w:val="2"/>
          <w:sz w:val="28"/>
          <w:szCs w:val="28"/>
          <w:lang w:bidi="en-US"/>
        </w:rPr>
        <w:t>Luke Evans – 20 Aspen Springs Drive</w:t>
      </w:r>
    </w:p>
    <w:p w14:paraId="4E2EB0F6" w14:textId="77777777" w:rsidR="00FF4CD7" w:rsidRDefault="00FF4CD7" w:rsidP="00F45329">
      <w:pPr>
        <w:widowControl/>
        <w:autoSpaceDE/>
        <w:autoSpaceDN/>
        <w:adjustRightInd/>
        <w:contextualSpacing/>
        <w:rPr>
          <w:b/>
          <w:bCs/>
          <w:spacing w:val="2"/>
          <w:sz w:val="28"/>
          <w:szCs w:val="28"/>
          <w:lang w:bidi="en-US"/>
        </w:rPr>
      </w:pPr>
    </w:p>
    <w:p w14:paraId="60F05E2B" w14:textId="7047A568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The central application concerns a fence variance request, involving height (six feet vs. eight feet), “good side” facing orientation, and placement within easements.</w:t>
      </w:r>
      <w:r w:rsidR="000070C6">
        <w:rPr>
          <w:spacing w:val="2"/>
          <w:sz w:val="28"/>
          <w:szCs w:val="28"/>
          <w:lang w:bidi="en-US"/>
        </w:rPr>
        <w:t xml:space="preserve"> </w:t>
      </w:r>
      <w:r w:rsidRPr="00F45329">
        <w:rPr>
          <w:spacing w:val="2"/>
          <w:sz w:val="28"/>
          <w:szCs w:val="28"/>
          <w:lang w:bidi="en-US"/>
        </w:rPr>
        <w:t>Board members confirmed familiarity with the property and prior site visits.</w:t>
      </w:r>
    </w:p>
    <w:p w14:paraId="005991AF" w14:textId="1485872A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The applicant revised plans for clarity, including color-coded content; pink highlighted areas where relief is sought. Two relief issues were identified, both relating to National Grid.</w:t>
      </w:r>
    </w:p>
    <w:p w14:paraId="073695EF" w14:textId="5A09311D" w:rsid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A shed location was shown. Key point: the shed might remain within a restricted setback depending on final determinations.</w:t>
      </w:r>
    </w:p>
    <w:p w14:paraId="2DAE01D9" w14:textId="0789B348" w:rsidR="00885D4A" w:rsidRDefault="00885D4A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</w:p>
    <w:p w14:paraId="6E7EB99B" w14:textId="0431FB44" w:rsidR="00427FAD" w:rsidRDefault="00885D4A" w:rsidP="003E0670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>
        <w:rPr>
          <w:spacing w:val="2"/>
          <w:sz w:val="28"/>
          <w:szCs w:val="28"/>
          <w:lang w:bidi="en-US"/>
        </w:rPr>
        <w:t>Mark Wegner – 24 Aspen Springs Drive Spoke in favor</w:t>
      </w:r>
      <w:r w:rsidR="00427FAD">
        <w:rPr>
          <w:spacing w:val="2"/>
          <w:sz w:val="28"/>
          <w:szCs w:val="28"/>
          <w:lang w:bidi="en-US"/>
        </w:rPr>
        <w:t xml:space="preserve"> of the variance:</w:t>
      </w:r>
    </w:p>
    <w:p w14:paraId="0C810F23" w14:textId="4E2E645E" w:rsidR="003E0670" w:rsidRDefault="003E0670" w:rsidP="003E0670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</w:p>
    <w:p w14:paraId="64CD3BE5" w14:textId="2788956C" w:rsidR="003E0670" w:rsidRPr="003E0670" w:rsidRDefault="001B2B9C" w:rsidP="003E0670">
      <w:pPr>
        <w:pStyle w:val="ListParagraph"/>
        <w:widowControl/>
        <w:numPr>
          <w:ilvl w:val="0"/>
          <w:numId w:val="34"/>
        </w:numPr>
        <w:autoSpaceDE/>
        <w:autoSpaceDN/>
        <w:adjustRightInd/>
        <w:rPr>
          <w:spacing w:val="2"/>
          <w:sz w:val="28"/>
          <w:szCs w:val="28"/>
          <w:lang w:bidi="en-US"/>
        </w:rPr>
      </w:pPr>
      <w:r>
        <w:rPr>
          <w:spacing w:val="2"/>
          <w:sz w:val="28"/>
          <w:szCs w:val="28"/>
          <w:lang w:bidi="en-US"/>
        </w:rPr>
        <w:t>Request variance will not produce undesirable change in the characteristic in the neighborhood</w:t>
      </w:r>
      <w:r w:rsidR="0065721E">
        <w:rPr>
          <w:spacing w:val="2"/>
          <w:sz w:val="28"/>
          <w:szCs w:val="28"/>
          <w:lang w:bidi="en-US"/>
        </w:rPr>
        <w:t>.</w:t>
      </w:r>
    </w:p>
    <w:p w14:paraId="0C4A2FA7" w14:textId="495E3706" w:rsidR="003E0670" w:rsidRDefault="003E0670" w:rsidP="003E0670">
      <w:pPr>
        <w:widowControl/>
        <w:autoSpaceDE/>
        <w:autoSpaceDN/>
        <w:adjustRightInd/>
        <w:ind w:left="720"/>
        <w:rPr>
          <w:spacing w:val="2"/>
          <w:sz w:val="28"/>
          <w:szCs w:val="28"/>
          <w:lang w:bidi="en-US"/>
        </w:rPr>
      </w:pPr>
      <w:r>
        <w:rPr>
          <w:spacing w:val="2"/>
          <w:sz w:val="28"/>
          <w:szCs w:val="28"/>
          <w:lang w:bidi="en-US"/>
        </w:rPr>
        <w:t>Mark comment: His property is only one that is adjacent to 20 Aspen Springs Drive.  He will much rather look at the fence instead of the generator/ lights.  The light will shine through</w:t>
      </w:r>
      <w:r w:rsidR="001B2B9C">
        <w:rPr>
          <w:spacing w:val="2"/>
          <w:sz w:val="28"/>
          <w:szCs w:val="28"/>
          <w:lang w:bidi="en-US"/>
        </w:rPr>
        <w:t xml:space="preserve"> when the generator comes on. Much rather see the fence than the lights going </w:t>
      </w:r>
      <w:r w:rsidR="00F67A9F">
        <w:rPr>
          <w:spacing w:val="2"/>
          <w:sz w:val="28"/>
          <w:szCs w:val="28"/>
          <w:lang w:bidi="en-US"/>
        </w:rPr>
        <w:t>on/</w:t>
      </w:r>
      <w:r w:rsidR="001B2B9C">
        <w:rPr>
          <w:spacing w:val="2"/>
          <w:sz w:val="28"/>
          <w:szCs w:val="28"/>
          <w:lang w:bidi="en-US"/>
        </w:rPr>
        <w:t>off.</w:t>
      </w:r>
    </w:p>
    <w:p w14:paraId="079F9DB2" w14:textId="11717056" w:rsidR="001B2B9C" w:rsidRDefault="001B2B9C" w:rsidP="003E0670">
      <w:pPr>
        <w:widowControl/>
        <w:autoSpaceDE/>
        <w:autoSpaceDN/>
        <w:adjustRightInd/>
        <w:ind w:left="720"/>
        <w:rPr>
          <w:spacing w:val="2"/>
          <w:sz w:val="28"/>
          <w:szCs w:val="28"/>
          <w:lang w:bidi="en-US"/>
        </w:rPr>
      </w:pPr>
    </w:p>
    <w:p w14:paraId="47EF4F56" w14:textId="01C09880" w:rsidR="001B2B9C" w:rsidRDefault="001B2B9C" w:rsidP="001B2B9C">
      <w:pPr>
        <w:pStyle w:val="ListParagraph"/>
        <w:widowControl/>
        <w:numPr>
          <w:ilvl w:val="0"/>
          <w:numId w:val="34"/>
        </w:numPr>
        <w:autoSpaceDE/>
        <w:autoSpaceDN/>
        <w:adjustRightInd/>
        <w:rPr>
          <w:spacing w:val="2"/>
          <w:sz w:val="28"/>
          <w:szCs w:val="28"/>
          <w:lang w:bidi="en-US"/>
        </w:rPr>
      </w:pPr>
      <w:r>
        <w:rPr>
          <w:spacing w:val="2"/>
          <w:sz w:val="28"/>
          <w:szCs w:val="28"/>
          <w:lang w:bidi="en-US"/>
        </w:rPr>
        <w:t>Substantial determent will be created by nearby properties</w:t>
      </w:r>
      <w:r w:rsidR="0065721E">
        <w:rPr>
          <w:spacing w:val="2"/>
          <w:sz w:val="28"/>
          <w:szCs w:val="28"/>
          <w:lang w:bidi="en-US"/>
        </w:rPr>
        <w:t>.</w:t>
      </w:r>
    </w:p>
    <w:p w14:paraId="0FF9D887" w14:textId="759A36E1" w:rsidR="001B2B9C" w:rsidRDefault="001B2B9C" w:rsidP="001B2B9C">
      <w:pPr>
        <w:widowControl/>
        <w:autoSpaceDE/>
        <w:autoSpaceDN/>
        <w:adjustRightInd/>
        <w:ind w:left="720"/>
        <w:rPr>
          <w:spacing w:val="2"/>
          <w:sz w:val="28"/>
          <w:szCs w:val="28"/>
          <w:lang w:bidi="en-US"/>
        </w:rPr>
      </w:pPr>
      <w:r>
        <w:rPr>
          <w:spacing w:val="2"/>
          <w:sz w:val="28"/>
          <w:szCs w:val="28"/>
          <w:lang w:bidi="en-US"/>
        </w:rPr>
        <w:t xml:space="preserve">Mark comment:  24 Aspen Spring is the nearby </w:t>
      </w:r>
      <w:r w:rsidR="00F67A9F">
        <w:rPr>
          <w:spacing w:val="2"/>
          <w:sz w:val="28"/>
          <w:szCs w:val="28"/>
          <w:lang w:bidi="en-US"/>
        </w:rPr>
        <w:t>this property.</w:t>
      </w:r>
      <w:r>
        <w:rPr>
          <w:spacing w:val="2"/>
          <w:sz w:val="28"/>
          <w:szCs w:val="28"/>
          <w:lang w:bidi="en-US"/>
        </w:rPr>
        <w:t xml:space="preserve">  No determent there.</w:t>
      </w:r>
    </w:p>
    <w:p w14:paraId="061E3659" w14:textId="50179A18" w:rsidR="001B2B9C" w:rsidRDefault="001B2B9C" w:rsidP="001B2B9C">
      <w:pPr>
        <w:widowControl/>
        <w:autoSpaceDE/>
        <w:autoSpaceDN/>
        <w:adjustRightInd/>
        <w:ind w:left="720"/>
        <w:rPr>
          <w:spacing w:val="2"/>
          <w:sz w:val="28"/>
          <w:szCs w:val="28"/>
          <w:lang w:bidi="en-US"/>
        </w:rPr>
      </w:pPr>
    </w:p>
    <w:p w14:paraId="347F798A" w14:textId="48C37E4C" w:rsidR="001B2B9C" w:rsidRDefault="001B2B9C" w:rsidP="001B2B9C">
      <w:pPr>
        <w:pStyle w:val="ListParagraph"/>
        <w:widowControl/>
        <w:numPr>
          <w:ilvl w:val="0"/>
          <w:numId w:val="34"/>
        </w:numPr>
        <w:autoSpaceDE/>
        <w:autoSpaceDN/>
        <w:adjustRightInd/>
        <w:rPr>
          <w:spacing w:val="2"/>
          <w:sz w:val="28"/>
          <w:szCs w:val="28"/>
          <w:lang w:bidi="en-US"/>
        </w:rPr>
      </w:pPr>
      <w:r>
        <w:rPr>
          <w:spacing w:val="2"/>
          <w:sz w:val="28"/>
          <w:szCs w:val="28"/>
          <w:lang w:bidi="en-US"/>
        </w:rPr>
        <w:t>There was no feasible method to available to achieve</w:t>
      </w:r>
      <w:r w:rsidR="0065721E">
        <w:rPr>
          <w:spacing w:val="2"/>
          <w:sz w:val="28"/>
          <w:szCs w:val="28"/>
          <w:lang w:bidi="en-US"/>
        </w:rPr>
        <w:t>.</w:t>
      </w:r>
    </w:p>
    <w:p w14:paraId="780FF87F" w14:textId="0945815C" w:rsidR="001B2B9C" w:rsidRDefault="001B2B9C" w:rsidP="001B2B9C">
      <w:pPr>
        <w:widowControl/>
        <w:autoSpaceDE/>
        <w:autoSpaceDN/>
        <w:adjustRightInd/>
        <w:ind w:left="720"/>
        <w:rPr>
          <w:spacing w:val="2"/>
          <w:sz w:val="28"/>
          <w:szCs w:val="28"/>
          <w:lang w:bidi="en-US"/>
        </w:rPr>
      </w:pPr>
      <w:r>
        <w:rPr>
          <w:spacing w:val="2"/>
          <w:sz w:val="28"/>
          <w:szCs w:val="28"/>
          <w:lang w:bidi="en-US"/>
        </w:rPr>
        <w:t xml:space="preserve">Mark comment:  Alberici left </w:t>
      </w:r>
      <w:r w:rsidR="0065721E">
        <w:rPr>
          <w:spacing w:val="2"/>
          <w:sz w:val="28"/>
          <w:szCs w:val="28"/>
          <w:lang w:bidi="en-US"/>
        </w:rPr>
        <w:t xml:space="preserve">garbage and rocks.  </w:t>
      </w:r>
    </w:p>
    <w:p w14:paraId="6CB2D108" w14:textId="230A1C37" w:rsidR="0065721E" w:rsidRDefault="0065721E" w:rsidP="001B2B9C">
      <w:pPr>
        <w:widowControl/>
        <w:autoSpaceDE/>
        <w:autoSpaceDN/>
        <w:adjustRightInd/>
        <w:ind w:left="720"/>
        <w:rPr>
          <w:spacing w:val="2"/>
          <w:sz w:val="28"/>
          <w:szCs w:val="28"/>
          <w:lang w:bidi="en-US"/>
        </w:rPr>
      </w:pPr>
    </w:p>
    <w:p w14:paraId="55E92AA4" w14:textId="0399A0E5" w:rsidR="0065721E" w:rsidRDefault="0065721E" w:rsidP="0065721E">
      <w:pPr>
        <w:pStyle w:val="ListParagraph"/>
        <w:widowControl/>
        <w:numPr>
          <w:ilvl w:val="0"/>
          <w:numId w:val="34"/>
        </w:numPr>
        <w:autoSpaceDE/>
        <w:autoSpaceDN/>
        <w:adjustRightInd/>
        <w:rPr>
          <w:spacing w:val="2"/>
          <w:sz w:val="28"/>
          <w:szCs w:val="28"/>
          <w:lang w:bidi="en-US"/>
        </w:rPr>
      </w:pPr>
      <w:r>
        <w:rPr>
          <w:spacing w:val="2"/>
          <w:sz w:val="28"/>
          <w:szCs w:val="28"/>
          <w:lang w:bidi="en-US"/>
        </w:rPr>
        <w:t>The requested variance was not substantial.</w:t>
      </w:r>
    </w:p>
    <w:p w14:paraId="37BE13BC" w14:textId="775BBA17" w:rsidR="0065721E" w:rsidRDefault="0065721E" w:rsidP="0065721E">
      <w:pPr>
        <w:widowControl/>
        <w:autoSpaceDE/>
        <w:autoSpaceDN/>
        <w:adjustRightInd/>
        <w:ind w:left="720"/>
        <w:rPr>
          <w:spacing w:val="2"/>
          <w:sz w:val="28"/>
          <w:szCs w:val="28"/>
          <w:lang w:bidi="en-US"/>
        </w:rPr>
      </w:pPr>
      <w:r>
        <w:rPr>
          <w:spacing w:val="2"/>
          <w:sz w:val="28"/>
          <w:szCs w:val="28"/>
          <w:lang w:bidi="en-US"/>
        </w:rPr>
        <w:t>Mark comment:  Two feet is not substantial.  Mark would rather see the better side of the fence and higher fence.</w:t>
      </w:r>
    </w:p>
    <w:p w14:paraId="7187FAAA" w14:textId="08A84944" w:rsidR="0065721E" w:rsidRDefault="0065721E" w:rsidP="0065721E">
      <w:pPr>
        <w:widowControl/>
        <w:autoSpaceDE/>
        <w:autoSpaceDN/>
        <w:adjustRightInd/>
        <w:ind w:left="720"/>
        <w:rPr>
          <w:spacing w:val="2"/>
          <w:sz w:val="28"/>
          <w:szCs w:val="28"/>
          <w:lang w:bidi="en-US"/>
        </w:rPr>
      </w:pPr>
    </w:p>
    <w:p w14:paraId="3B0F72C5" w14:textId="3C528764" w:rsidR="0065721E" w:rsidRDefault="0065721E" w:rsidP="0065721E">
      <w:pPr>
        <w:pStyle w:val="ListParagraph"/>
        <w:widowControl/>
        <w:numPr>
          <w:ilvl w:val="0"/>
          <w:numId w:val="34"/>
        </w:numPr>
        <w:autoSpaceDE/>
        <w:autoSpaceDN/>
        <w:adjustRightInd/>
        <w:rPr>
          <w:spacing w:val="2"/>
          <w:sz w:val="28"/>
          <w:szCs w:val="28"/>
          <w:lang w:bidi="en-US"/>
        </w:rPr>
      </w:pPr>
      <w:r>
        <w:rPr>
          <w:spacing w:val="2"/>
          <w:sz w:val="28"/>
          <w:szCs w:val="28"/>
          <w:lang w:bidi="en-US"/>
        </w:rPr>
        <w:t>The proposed variance will not have adverse effect impact on the area or conditions.</w:t>
      </w:r>
    </w:p>
    <w:p w14:paraId="4C169045" w14:textId="4ABDF92D" w:rsidR="0065721E" w:rsidRPr="0065721E" w:rsidRDefault="0065721E" w:rsidP="0065721E">
      <w:pPr>
        <w:widowControl/>
        <w:autoSpaceDE/>
        <w:autoSpaceDN/>
        <w:adjustRightInd/>
        <w:ind w:left="720"/>
        <w:rPr>
          <w:spacing w:val="2"/>
          <w:sz w:val="28"/>
          <w:szCs w:val="28"/>
          <w:lang w:bidi="en-US"/>
        </w:rPr>
      </w:pPr>
      <w:r>
        <w:rPr>
          <w:spacing w:val="2"/>
          <w:sz w:val="28"/>
          <w:szCs w:val="28"/>
          <w:lang w:bidi="en-US"/>
        </w:rPr>
        <w:lastRenderedPageBreak/>
        <w:t>Mark comment: Luke has made the are better with sitting and the area then before.</w:t>
      </w:r>
    </w:p>
    <w:p w14:paraId="58DB2F4D" w14:textId="77777777" w:rsidR="003E0670" w:rsidRPr="003E0670" w:rsidRDefault="003E0670" w:rsidP="003E0670">
      <w:pPr>
        <w:widowControl/>
        <w:autoSpaceDE/>
        <w:autoSpaceDN/>
        <w:adjustRightInd/>
        <w:ind w:left="360"/>
        <w:rPr>
          <w:spacing w:val="2"/>
          <w:sz w:val="28"/>
          <w:szCs w:val="28"/>
          <w:lang w:bidi="en-US"/>
        </w:rPr>
      </w:pPr>
    </w:p>
    <w:p w14:paraId="24377B3E" w14:textId="2BF2CCAE" w:rsidR="003E0670" w:rsidRDefault="00117E6F" w:rsidP="00117E6F">
      <w:pPr>
        <w:widowControl/>
        <w:autoSpaceDE/>
        <w:autoSpaceDN/>
        <w:adjustRightInd/>
        <w:rPr>
          <w:spacing w:val="2"/>
          <w:sz w:val="28"/>
          <w:szCs w:val="28"/>
          <w:lang w:bidi="en-US"/>
        </w:rPr>
      </w:pPr>
      <w:r>
        <w:rPr>
          <w:spacing w:val="2"/>
          <w:sz w:val="28"/>
          <w:szCs w:val="28"/>
          <w:lang w:bidi="en-US"/>
        </w:rPr>
        <w:t>There were no residents which spoke against the variance.</w:t>
      </w:r>
    </w:p>
    <w:p w14:paraId="540C6855" w14:textId="77777777" w:rsidR="003E0670" w:rsidRPr="003E0670" w:rsidRDefault="003E0670" w:rsidP="003E0670">
      <w:pPr>
        <w:widowControl/>
        <w:autoSpaceDE/>
        <w:autoSpaceDN/>
        <w:adjustRightInd/>
        <w:ind w:left="360"/>
        <w:rPr>
          <w:spacing w:val="2"/>
          <w:sz w:val="28"/>
          <w:szCs w:val="28"/>
          <w:lang w:bidi="en-US"/>
        </w:rPr>
      </w:pPr>
    </w:p>
    <w:p w14:paraId="4F016878" w14:textId="77777777" w:rsidR="00F45329" w:rsidRPr="00F45329" w:rsidRDefault="00F45329" w:rsidP="00BB5436">
      <w:pPr>
        <w:widowControl/>
        <w:autoSpaceDE/>
        <w:autoSpaceDN/>
        <w:adjustRightInd/>
        <w:contextualSpacing/>
        <w:rPr>
          <w:b/>
          <w:bCs/>
          <w:spacing w:val="2"/>
          <w:sz w:val="28"/>
          <w:szCs w:val="28"/>
          <w:lang w:bidi="en-US"/>
        </w:rPr>
      </w:pPr>
      <w:r w:rsidRPr="00F45329">
        <w:rPr>
          <w:b/>
          <w:bCs/>
          <w:spacing w:val="2"/>
          <w:sz w:val="28"/>
          <w:szCs w:val="28"/>
          <w:lang w:bidi="en-US"/>
        </w:rPr>
        <w:t>Easement Issues: National Grid and Village Stormwater Easement</w:t>
      </w:r>
    </w:p>
    <w:p w14:paraId="0411B5DD" w14:textId="77777777" w:rsidR="00F45329" w:rsidRPr="00F45329" w:rsidRDefault="00F45329" w:rsidP="00F45329">
      <w:pPr>
        <w:widowControl/>
        <w:autoSpaceDE/>
        <w:autoSpaceDN/>
        <w:adjustRightInd/>
        <w:contextualSpacing/>
        <w:rPr>
          <w:b/>
          <w:spacing w:val="2"/>
          <w:sz w:val="28"/>
          <w:szCs w:val="28"/>
          <w:lang w:bidi="en-US"/>
        </w:rPr>
      </w:pPr>
    </w:p>
    <w:p w14:paraId="367A92D6" w14:textId="7FEB92D4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The fence intersects a village stormwater easement; the board asked whether easement restrictions would preclude fence installation or require access accommodations.</w:t>
      </w:r>
    </w:p>
    <w:p w14:paraId="473FC19D" w14:textId="39A13191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Question raised: Does the village easement impose restrictions conflicting with the National Grid easement or fence placement? The easement appears stormwater/drainage-related; access must remain available.</w:t>
      </w:r>
      <w:r w:rsidR="00BB5436">
        <w:rPr>
          <w:spacing w:val="2"/>
          <w:sz w:val="28"/>
          <w:szCs w:val="28"/>
          <w:lang w:bidi="en-US"/>
        </w:rPr>
        <w:t xml:space="preserve"> </w:t>
      </w:r>
      <w:r w:rsidRPr="00F45329">
        <w:rPr>
          <w:spacing w:val="2"/>
          <w:sz w:val="28"/>
          <w:szCs w:val="28"/>
          <w:lang w:bidi="en-US"/>
        </w:rPr>
        <w:t>The head of DPW was asked to review and advise. The board suggested adopting approval “subject to” village responses to unresolved easement questions.</w:t>
      </w:r>
    </w:p>
    <w:p w14:paraId="73F36C43" w14:textId="55B2C6E4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Survey shows a grant/easement, but it’s reportedly</w:t>
      </w:r>
      <w:r w:rsidR="00FF4CD7">
        <w:rPr>
          <w:spacing w:val="2"/>
          <w:sz w:val="28"/>
          <w:szCs w:val="28"/>
          <w:lang w:bidi="en-US"/>
        </w:rPr>
        <w:t xml:space="preserve">, </w:t>
      </w:r>
      <w:r w:rsidRPr="00F45329">
        <w:rPr>
          <w:spacing w:val="2"/>
          <w:sz w:val="28"/>
          <w:szCs w:val="28"/>
          <w:lang w:bidi="en-US"/>
        </w:rPr>
        <w:t>it’s recorded and must be respected.</w:t>
      </w:r>
    </w:p>
    <w:p w14:paraId="5C8D4A70" w14:textId="77777777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</w:p>
    <w:p w14:paraId="336D8D85" w14:textId="77777777" w:rsidR="00F45329" w:rsidRPr="00F45329" w:rsidRDefault="00F45329" w:rsidP="00BB5436">
      <w:pPr>
        <w:widowControl/>
        <w:autoSpaceDE/>
        <w:autoSpaceDN/>
        <w:adjustRightInd/>
        <w:contextualSpacing/>
        <w:rPr>
          <w:b/>
          <w:bCs/>
          <w:spacing w:val="2"/>
          <w:sz w:val="28"/>
          <w:szCs w:val="28"/>
          <w:lang w:bidi="en-US"/>
        </w:rPr>
      </w:pPr>
      <w:r w:rsidRPr="00F45329">
        <w:rPr>
          <w:b/>
          <w:bCs/>
          <w:spacing w:val="2"/>
          <w:sz w:val="28"/>
          <w:szCs w:val="28"/>
          <w:lang w:bidi="en-US"/>
        </w:rPr>
        <w:t>Variance Criteria Discussion</w:t>
      </w:r>
    </w:p>
    <w:p w14:paraId="0CDAF133" w14:textId="77777777" w:rsidR="00F45329" w:rsidRPr="00F45329" w:rsidRDefault="00F45329" w:rsidP="00F45329">
      <w:pPr>
        <w:widowControl/>
        <w:autoSpaceDE/>
        <w:autoSpaceDN/>
        <w:adjustRightInd/>
        <w:contextualSpacing/>
        <w:rPr>
          <w:b/>
          <w:spacing w:val="2"/>
          <w:sz w:val="28"/>
          <w:szCs w:val="28"/>
          <w:lang w:bidi="en-US"/>
        </w:rPr>
      </w:pPr>
    </w:p>
    <w:p w14:paraId="4663E8C0" w14:textId="0619998B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The board reviewed typical area variance criteria:</w:t>
      </w:r>
    </w:p>
    <w:p w14:paraId="01E4E293" w14:textId="4B1E3075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Undesirable change in neighborhood character or detriment to nearby properties.</w:t>
      </w:r>
    </w:p>
    <w:p w14:paraId="44D4C631" w14:textId="52FCCE57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Whether the variance is substantial. Feasible alternatives.</w:t>
      </w:r>
    </w:p>
    <w:p w14:paraId="731D3C8C" w14:textId="675FD2D1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Adverse environmental or physical impacts. Whether the difficulty is self-created.</w:t>
      </w:r>
      <w:r w:rsidR="00B52D47">
        <w:rPr>
          <w:spacing w:val="2"/>
          <w:sz w:val="28"/>
          <w:szCs w:val="28"/>
          <w:lang w:bidi="en-US"/>
        </w:rPr>
        <w:t xml:space="preserve"> </w:t>
      </w:r>
      <w:r w:rsidRPr="00F45329">
        <w:rPr>
          <w:spacing w:val="2"/>
          <w:sz w:val="28"/>
          <w:szCs w:val="28"/>
          <w:lang w:bidi="en-US"/>
        </w:rPr>
        <w:t xml:space="preserve">Character impact: Opinions varied. Some members felt no adverse effect; others saw the back-facing “bad side” of the fence as visually disruptive, especially along the </w:t>
      </w:r>
      <w:r w:rsidR="004A5EFC">
        <w:rPr>
          <w:spacing w:val="2"/>
          <w:sz w:val="28"/>
          <w:szCs w:val="28"/>
          <w:lang w:bidi="en-US"/>
        </w:rPr>
        <w:t>Northeast side</w:t>
      </w:r>
      <w:r w:rsidRPr="00F45329">
        <w:rPr>
          <w:spacing w:val="2"/>
          <w:sz w:val="28"/>
          <w:szCs w:val="28"/>
          <w:lang w:bidi="en-US"/>
        </w:rPr>
        <w:t xml:space="preserve"> and in an area with industrial/village infrastructure.</w:t>
      </w:r>
      <w:r w:rsidR="004A5EFC">
        <w:rPr>
          <w:spacing w:val="2"/>
          <w:sz w:val="28"/>
          <w:szCs w:val="28"/>
          <w:lang w:bidi="en-US"/>
        </w:rPr>
        <w:t xml:space="preserve"> </w:t>
      </w:r>
      <w:r w:rsidRPr="00F45329">
        <w:rPr>
          <w:spacing w:val="2"/>
          <w:sz w:val="28"/>
          <w:szCs w:val="28"/>
          <w:lang w:bidi="en-US"/>
        </w:rPr>
        <w:t>Substantiality: The eight-foot height was debated. Some saw the extra two feet as not substantial given screening needs (generators, floodlights); others noted an eight-foot fence is visually large and a notable change.</w:t>
      </w:r>
    </w:p>
    <w:p w14:paraId="43A8B980" w14:textId="7DB6CC0C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Alternatives: Suggestions included:</w:t>
      </w:r>
    </w:p>
    <w:p w14:paraId="3AE13A0B" w14:textId="73DB7342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Using “sandwich” or double-sided fence panels on the village-facing side to improve aesthetics.</w:t>
      </w:r>
    </w:p>
    <w:p w14:paraId="6D7C89F7" w14:textId="50B7D53E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Planting shrubs/trees to soften views; concerns raised about maintaining easement access and vegetation growth into the easement.</w:t>
      </w:r>
    </w:p>
    <w:p w14:paraId="5DC5BDFE" w14:textId="0AA25516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Maintaining six-foot height as a compromise; applicant argued eight feet better screens first-floor views of nearby industrial elements.</w:t>
      </w:r>
    </w:p>
    <w:p w14:paraId="06169D75" w14:textId="79AF9F93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Physical/environmental impacts: No significant adverse physical or environmental impacts were identified; the focus was primarily visual and access-related.</w:t>
      </w:r>
    </w:p>
    <w:p w14:paraId="2CA33F5D" w14:textId="32B2D66D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lastRenderedPageBreak/>
        <w:t xml:space="preserve">Self-created difficulty: </w:t>
      </w:r>
      <w:r w:rsidR="004A5EFC">
        <w:rPr>
          <w:spacing w:val="2"/>
          <w:sz w:val="28"/>
          <w:szCs w:val="28"/>
          <w:lang w:bidi="en-US"/>
        </w:rPr>
        <w:t>The situation with the fence</w:t>
      </w:r>
      <w:r w:rsidRPr="00F45329">
        <w:rPr>
          <w:spacing w:val="2"/>
          <w:sz w:val="28"/>
          <w:szCs w:val="28"/>
          <w:lang w:bidi="en-US"/>
        </w:rPr>
        <w:t xml:space="preserve"> is self-created</w:t>
      </w:r>
      <w:r w:rsidR="004A5EFC">
        <w:rPr>
          <w:spacing w:val="2"/>
          <w:sz w:val="28"/>
          <w:szCs w:val="28"/>
          <w:lang w:bidi="en-US"/>
        </w:rPr>
        <w:t xml:space="preserve"> </w:t>
      </w:r>
      <w:r w:rsidRPr="00F45329">
        <w:rPr>
          <w:spacing w:val="2"/>
          <w:sz w:val="28"/>
          <w:szCs w:val="28"/>
          <w:lang w:bidi="en-US"/>
        </w:rPr>
        <w:t>but not disqualifying, given the area variance standard.</w:t>
      </w:r>
    </w:p>
    <w:p w14:paraId="0DC28C8F" w14:textId="77777777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</w:p>
    <w:p w14:paraId="7B96FF25" w14:textId="3C4B0884" w:rsidR="00F45329" w:rsidRPr="00F45329" w:rsidRDefault="00F45329" w:rsidP="00BB5436">
      <w:pPr>
        <w:widowControl/>
        <w:autoSpaceDE/>
        <w:autoSpaceDN/>
        <w:adjustRightInd/>
        <w:contextualSpacing/>
        <w:rPr>
          <w:b/>
          <w:bCs/>
          <w:spacing w:val="2"/>
          <w:sz w:val="28"/>
          <w:szCs w:val="28"/>
          <w:lang w:bidi="en-US"/>
        </w:rPr>
      </w:pPr>
      <w:r w:rsidRPr="00F45329">
        <w:rPr>
          <w:b/>
          <w:bCs/>
          <w:spacing w:val="2"/>
          <w:sz w:val="28"/>
          <w:szCs w:val="28"/>
          <w:lang w:bidi="en-US"/>
        </w:rPr>
        <w:t>Village Aesthetics, Screening, and “Good Side” Orientation</w:t>
      </w:r>
    </w:p>
    <w:p w14:paraId="6AC72D4B" w14:textId="77777777" w:rsidR="00F45329" w:rsidRPr="00F45329" w:rsidRDefault="00F45329" w:rsidP="00F45329">
      <w:pPr>
        <w:widowControl/>
        <w:autoSpaceDE/>
        <w:autoSpaceDN/>
        <w:adjustRightInd/>
        <w:contextualSpacing/>
        <w:rPr>
          <w:b/>
          <w:spacing w:val="2"/>
          <w:sz w:val="28"/>
          <w:szCs w:val="28"/>
          <w:lang w:bidi="en-US"/>
        </w:rPr>
      </w:pPr>
    </w:p>
    <w:p w14:paraId="76218403" w14:textId="0AC43779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Board discussed fence orientation: “good side” out vs. in. Consensus leaned toward ensuring the “good side” faces public/village areas to reduce visual detriment, while allowing inward-facing benefits elsewhere.</w:t>
      </w:r>
    </w:p>
    <w:p w14:paraId="7ED26B56" w14:textId="03CDB068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Visual screening: Members suggested strategic shrubbery or screening to block views of the fence and adjacent industrial infrastructure. The applicant expressed openness, but easement access constraints must be respected.</w:t>
      </w:r>
    </w:p>
    <w:p w14:paraId="7A581612" w14:textId="77777777" w:rsidR="000070C6" w:rsidRDefault="000070C6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</w:p>
    <w:p w14:paraId="0A1C3BCE" w14:textId="1A1A3460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Practical considerations: Easement maintenance requires clear access; dense plantings may be problematic. A tailored approach (low shrubs outside easement, double-sided panels on key segments) was favored.</w:t>
      </w:r>
    </w:p>
    <w:p w14:paraId="782F0CC6" w14:textId="77777777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</w:p>
    <w:p w14:paraId="4009F7F3" w14:textId="77777777" w:rsidR="00F45329" w:rsidRPr="00F45329" w:rsidRDefault="00F45329" w:rsidP="00BB5436">
      <w:pPr>
        <w:widowControl/>
        <w:autoSpaceDE/>
        <w:autoSpaceDN/>
        <w:adjustRightInd/>
        <w:ind w:left="109"/>
        <w:contextualSpacing/>
        <w:rPr>
          <w:b/>
          <w:bCs/>
          <w:spacing w:val="2"/>
          <w:sz w:val="28"/>
          <w:szCs w:val="28"/>
          <w:lang w:bidi="en-US"/>
        </w:rPr>
      </w:pPr>
      <w:r w:rsidRPr="00F45329">
        <w:rPr>
          <w:b/>
          <w:bCs/>
          <w:spacing w:val="2"/>
          <w:sz w:val="28"/>
          <w:szCs w:val="28"/>
          <w:lang w:bidi="en-US"/>
        </w:rPr>
        <w:t>Equipment and Lighting Concerns</w:t>
      </w:r>
    </w:p>
    <w:p w14:paraId="5979EE08" w14:textId="77777777" w:rsidR="00F45329" w:rsidRPr="00F45329" w:rsidRDefault="00F45329" w:rsidP="00F45329">
      <w:pPr>
        <w:widowControl/>
        <w:autoSpaceDE/>
        <w:autoSpaceDN/>
        <w:adjustRightInd/>
        <w:contextualSpacing/>
        <w:rPr>
          <w:b/>
          <w:spacing w:val="2"/>
          <w:sz w:val="28"/>
          <w:szCs w:val="28"/>
          <w:lang w:bidi="en-US"/>
        </w:rPr>
      </w:pPr>
    </w:p>
    <w:p w14:paraId="35AD910F" w14:textId="2D836465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Nearby generators and floodlights were cited as reasons for taller fencing to reduce visibility from the property’s first floor.</w:t>
      </w:r>
    </w:p>
    <w:p w14:paraId="5EA2B25B" w14:textId="028DEA63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 xml:space="preserve">Trade-off noted: Six-foot fences leave more equipment visible; eight-foot fences mitigate first-level sightlines but increase visual mass from the street </w:t>
      </w:r>
      <w:r w:rsidR="004A5EFC">
        <w:rPr>
          <w:spacing w:val="2"/>
          <w:sz w:val="28"/>
          <w:szCs w:val="28"/>
          <w:lang w:bidi="en-US"/>
        </w:rPr>
        <w:t>entering the development</w:t>
      </w:r>
      <w:r w:rsidRPr="00F45329">
        <w:rPr>
          <w:spacing w:val="2"/>
          <w:sz w:val="28"/>
          <w:szCs w:val="28"/>
          <w:lang w:bidi="en-US"/>
        </w:rPr>
        <w:t>.</w:t>
      </w:r>
    </w:p>
    <w:p w14:paraId="22A138F5" w14:textId="77777777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</w:p>
    <w:p w14:paraId="5A4D0FF9" w14:textId="77777777" w:rsidR="00B52D47" w:rsidRDefault="00B52D47" w:rsidP="00BB5436">
      <w:pPr>
        <w:widowControl/>
        <w:autoSpaceDE/>
        <w:autoSpaceDN/>
        <w:adjustRightInd/>
        <w:contextualSpacing/>
        <w:rPr>
          <w:b/>
          <w:bCs/>
          <w:spacing w:val="2"/>
          <w:sz w:val="28"/>
          <w:szCs w:val="28"/>
          <w:lang w:bidi="en-US"/>
        </w:rPr>
      </w:pPr>
    </w:p>
    <w:p w14:paraId="6CB94068" w14:textId="77777777" w:rsidR="00B52D47" w:rsidRDefault="00B52D47" w:rsidP="00BB5436">
      <w:pPr>
        <w:widowControl/>
        <w:autoSpaceDE/>
        <w:autoSpaceDN/>
        <w:adjustRightInd/>
        <w:contextualSpacing/>
        <w:rPr>
          <w:b/>
          <w:bCs/>
          <w:spacing w:val="2"/>
          <w:sz w:val="28"/>
          <w:szCs w:val="28"/>
          <w:lang w:bidi="en-US"/>
        </w:rPr>
      </w:pPr>
    </w:p>
    <w:p w14:paraId="0FA60CED" w14:textId="77777777" w:rsidR="00B52D47" w:rsidRDefault="00B52D47" w:rsidP="00BB5436">
      <w:pPr>
        <w:widowControl/>
        <w:autoSpaceDE/>
        <w:autoSpaceDN/>
        <w:adjustRightInd/>
        <w:contextualSpacing/>
        <w:rPr>
          <w:b/>
          <w:bCs/>
          <w:spacing w:val="2"/>
          <w:sz w:val="28"/>
          <w:szCs w:val="28"/>
          <w:lang w:bidi="en-US"/>
        </w:rPr>
      </w:pPr>
    </w:p>
    <w:p w14:paraId="1E12D810" w14:textId="19E8B64B" w:rsidR="00F45329" w:rsidRPr="00F45329" w:rsidRDefault="00F45329" w:rsidP="00BB5436">
      <w:pPr>
        <w:widowControl/>
        <w:autoSpaceDE/>
        <w:autoSpaceDN/>
        <w:adjustRightInd/>
        <w:contextualSpacing/>
        <w:rPr>
          <w:b/>
          <w:bCs/>
          <w:spacing w:val="2"/>
          <w:sz w:val="28"/>
          <w:szCs w:val="28"/>
          <w:lang w:bidi="en-US"/>
        </w:rPr>
      </w:pPr>
      <w:r w:rsidRPr="00F45329">
        <w:rPr>
          <w:b/>
          <w:bCs/>
          <w:spacing w:val="2"/>
          <w:sz w:val="28"/>
          <w:szCs w:val="28"/>
          <w:lang w:bidi="en-US"/>
        </w:rPr>
        <w:t>Conditions for Approval</w:t>
      </w:r>
    </w:p>
    <w:p w14:paraId="53F7951C" w14:textId="77777777" w:rsidR="00F45329" w:rsidRPr="00F45329" w:rsidRDefault="00F45329" w:rsidP="00F45329">
      <w:pPr>
        <w:widowControl/>
        <w:autoSpaceDE/>
        <w:autoSpaceDN/>
        <w:adjustRightInd/>
        <w:contextualSpacing/>
        <w:rPr>
          <w:b/>
          <w:spacing w:val="2"/>
          <w:sz w:val="28"/>
          <w:szCs w:val="28"/>
          <w:lang w:bidi="en-US"/>
        </w:rPr>
      </w:pPr>
    </w:p>
    <w:p w14:paraId="5C202EF5" w14:textId="1E00812E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The board gravitated toward conditional approval, contingent on:</w:t>
      </w:r>
    </w:p>
    <w:p w14:paraId="59B65A66" w14:textId="64992EB3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Village DPW review and approval confirming easement access is preserved.</w:t>
      </w:r>
    </w:p>
    <w:p w14:paraId="43B6DC63" w14:textId="0AC48A87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National Grid confirmation of no interference with their easement and acceptance of fence alignment and type where relevant.</w:t>
      </w:r>
    </w:p>
    <w:p w14:paraId="593199EE" w14:textId="1CE7D424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A screening plan on the village-facing side, either via:</w:t>
      </w:r>
    </w:p>
    <w:p w14:paraId="7DA0A059" w14:textId="7A94BE17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Double-sided/sandwich fence panels on the village side to improve appearance, and/or</w:t>
      </w:r>
      <w:r w:rsidR="00B52D47">
        <w:rPr>
          <w:spacing w:val="2"/>
          <w:sz w:val="28"/>
          <w:szCs w:val="28"/>
          <w:lang w:bidi="en-US"/>
        </w:rPr>
        <w:t xml:space="preserve"> </w:t>
      </w:r>
      <w:r w:rsidRPr="00F45329">
        <w:rPr>
          <w:spacing w:val="2"/>
          <w:sz w:val="28"/>
          <w:szCs w:val="28"/>
          <w:lang w:bidi="en-US"/>
        </w:rPr>
        <w:t>Limited, compliant plantings that do not impede easement access.</w:t>
      </w:r>
    </w:p>
    <w:p w14:paraId="1634618F" w14:textId="64F8964F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Building permit issuance would be conditioned on receipt of these approvals and compliance with access requirements.</w:t>
      </w:r>
    </w:p>
    <w:p w14:paraId="728F5BBA" w14:textId="74642E27" w:rsid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Time limits were discussed as administrative matters; intent was to prevent recurring agenda items by ensuring conditions are met up front.</w:t>
      </w:r>
    </w:p>
    <w:p w14:paraId="424B769E" w14:textId="3C3BBEF6" w:rsidR="000A780D" w:rsidRDefault="000A780D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</w:p>
    <w:p w14:paraId="040F5C5B" w14:textId="1CF4211C" w:rsidR="000A780D" w:rsidRPr="000A780D" w:rsidRDefault="000A780D" w:rsidP="000A780D">
      <w:pPr>
        <w:widowControl/>
        <w:autoSpaceDE/>
        <w:autoSpaceDN/>
        <w:adjustRightInd/>
        <w:contextualSpacing/>
        <w:rPr>
          <w:iCs/>
          <w:spacing w:val="2"/>
          <w:sz w:val="28"/>
          <w:szCs w:val="28"/>
          <w:lang w:bidi="en-US"/>
        </w:rPr>
      </w:pPr>
      <w:r w:rsidRPr="000A780D">
        <w:rPr>
          <w:iCs/>
          <w:spacing w:val="2"/>
          <w:sz w:val="28"/>
          <w:szCs w:val="28"/>
          <w:lang w:bidi="en-US"/>
        </w:rPr>
        <w:t xml:space="preserve">Motion made to </w:t>
      </w:r>
      <w:r>
        <w:rPr>
          <w:iCs/>
          <w:spacing w:val="2"/>
          <w:sz w:val="28"/>
          <w:szCs w:val="28"/>
          <w:lang w:bidi="en-US"/>
        </w:rPr>
        <w:t>close</w:t>
      </w:r>
      <w:r w:rsidRPr="000A780D">
        <w:rPr>
          <w:iCs/>
          <w:spacing w:val="2"/>
          <w:sz w:val="28"/>
          <w:szCs w:val="28"/>
          <w:lang w:bidi="en-US"/>
        </w:rPr>
        <w:t xml:space="preserve"> public hearing by Kevin Baker and seconded by Rocco Nalli. Motion carried. Unanimously approved.</w:t>
      </w:r>
    </w:p>
    <w:p w14:paraId="5B19B3B0" w14:textId="77777777" w:rsidR="000A780D" w:rsidRPr="00F45329" w:rsidRDefault="000A780D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</w:p>
    <w:p w14:paraId="00BED1EE" w14:textId="77777777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</w:p>
    <w:p w14:paraId="3388458B" w14:textId="77777777" w:rsidR="00F45329" w:rsidRPr="00F45329" w:rsidRDefault="00F45329" w:rsidP="00BB5436">
      <w:pPr>
        <w:widowControl/>
        <w:autoSpaceDE/>
        <w:autoSpaceDN/>
        <w:adjustRightInd/>
        <w:contextualSpacing/>
        <w:rPr>
          <w:b/>
          <w:bCs/>
          <w:spacing w:val="2"/>
          <w:sz w:val="28"/>
          <w:szCs w:val="28"/>
          <w:lang w:bidi="en-US"/>
        </w:rPr>
      </w:pPr>
      <w:r w:rsidRPr="00F45329">
        <w:rPr>
          <w:b/>
          <w:bCs/>
          <w:spacing w:val="2"/>
          <w:sz w:val="28"/>
          <w:szCs w:val="28"/>
          <w:lang w:bidi="en-US"/>
        </w:rPr>
        <w:t>Board Deliberation Outcomes (Indicative)</w:t>
      </w:r>
    </w:p>
    <w:p w14:paraId="0DE0B42D" w14:textId="77777777" w:rsidR="00F45329" w:rsidRPr="00F45329" w:rsidRDefault="00F45329" w:rsidP="00F45329">
      <w:pPr>
        <w:widowControl/>
        <w:autoSpaceDE/>
        <w:autoSpaceDN/>
        <w:adjustRightInd/>
        <w:contextualSpacing/>
        <w:rPr>
          <w:b/>
          <w:spacing w:val="2"/>
          <w:sz w:val="28"/>
          <w:szCs w:val="28"/>
          <w:lang w:bidi="en-US"/>
        </w:rPr>
      </w:pPr>
    </w:p>
    <w:p w14:paraId="6A74DFD6" w14:textId="301CEE75" w:rsidR="00F45329" w:rsidRP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Mixed views on “undesirable change”: Some saw consistency with area conditions; others flagged the visible back side of the fence as an interruption in character.</w:t>
      </w:r>
      <w:r w:rsidR="00B52D47">
        <w:rPr>
          <w:spacing w:val="2"/>
          <w:sz w:val="28"/>
          <w:szCs w:val="28"/>
          <w:lang w:bidi="en-US"/>
        </w:rPr>
        <w:t xml:space="preserve"> </w:t>
      </w:r>
      <w:r w:rsidRPr="00F45329">
        <w:rPr>
          <w:spacing w:val="2"/>
          <w:sz w:val="28"/>
          <w:szCs w:val="28"/>
          <w:lang w:bidi="en-US"/>
        </w:rPr>
        <w:t>Substantiality: The eight-foot height was considered substantial by some due to scale, not substantial by others given functional screening needs.</w:t>
      </w:r>
    </w:p>
    <w:p w14:paraId="6630E68D" w14:textId="65ABF1B5" w:rsidR="00F45329" w:rsidRDefault="00F45329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  <w:r w:rsidRPr="00F45329">
        <w:rPr>
          <w:spacing w:val="2"/>
          <w:sz w:val="28"/>
          <w:szCs w:val="28"/>
          <w:lang w:bidi="en-US"/>
        </w:rPr>
        <w:t>Benefit vs. detriment: A compromise via conditions (double-sided segments, screening, good-side orientation) was seen as balancing applicant needs against community aesthetics.</w:t>
      </w:r>
      <w:r w:rsidR="00B52D47">
        <w:rPr>
          <w:spacing w:val="2"/>
          <w:sz w:val="28"/>
          <w:szCs w:val="28"/>
          <w:lang w:bidi="en-US"/>
        </w:rPr>
        <w:t xml:space="preserve"> </w:t>
      </w:r>
      <w:r w:rsidR="004A5EFC">
        <w:rPr>
          <w:spacing w:val="2"/>
          <w:sz w:val="28"/>
          <w:szCs w:val="28"/>
          <w:lang w:bidi="en-US"/>
        </w:rPr>
        <w:t>The board</w:t>
      </w:r>
      <w:r w:rsidRPr="00F45329">
        <w:rPr>
          <w:spacing w:val="2"/>
          <w:sz w:val="28"/>
          <w:szCs w:val="28"/>
          <w:lang w:bidi="en-US"/>
        </w:rPr>
        <w:t xml:space="preserve"> grant</w:t>
      </w:r>
      <w:r w:rsidR="004A5EFC">
        <w:rPr>
          <w:spacing w:val="2"/>
          <w:sz w:val="28"/>
          <w:szCs w:val="28"/>
          <w:lang w:bidi="en-US"/>
        </w:rPr>
        <w:t>ed</w:t>
      </w:r>
      <w:r w:rsidRPr="00F45329">
        <w:rPr>
          <w:spacing w:val="2"/>
          <w:sz w:val="28"/>
          <w:szCs w:val="28"/>
          <w:lang w:bidi="en-US"/>
        </w:rPr>
        <w:t xml:space="preserve"> the variance with the outlined conditions rather than denying outright.</w:t>
      </w:r>
    </w:p>
    <w:p w14:paraId="4C9AAA4F" w14:textId="648465F3" w:rsidR="00B52D47" w:rsidRDefault="00B52D47" w:rsidP="00F45329">
      <w:pPr>
        <w:widowControl/>
        <w:autoSpaceDE/>
        <w:autoSpaceDN/>
        <w:adjustRightInd/>
        <w:contextualSpacing/>
        <w:rPr>
          <w:spacing w:val="2"/>
          <w:sz w:val="28"/>
          <w:szCs w:val="28"/>
          <w:lang w:bidi="en-US"/>
        </w:rPr>
      </w:pPr>
    </w:p>
    <w:p w14:paraId="6239BE4D" w14:textId="2BFEEF5D" w:rsidR="00BE4FDE" w:rsidRDefault="005E3AA0" w:rsidP="00BE4FDE">
      <w:pPr>
        <w:widowControl/>
        <w:autoSpaceDE/>
        <w:autoSpaceDN/>
        <w:adjustRightInd/>
        <w:rPr>
          <w:spacing w:val="2"/>
          <w:sz w:val="28"/>
          <w:szCs w:val="28"/>
          <w:lang w:bidi="en-US"/>
        </w:rPr>
      </w:pPr>
      <w:r>
        <w:rPr>
          <w:spacing w:val="2"/>
          <w:sz w:val="28"/>
          <w:szCs w:val="28"/>
          <w:lang w:bidi="en-US"/>
        </w:rPr>
        <w:t>Motion to grant variance based on three conditions:</w:t>
      </w:r>
    </w:p>
    <w:p w14:paraId="31E7CE2A" w14:textId="24DCFA93" w:rsidR="005E3AA0" w:rsidRDefault="005E3AA0" w:rsidP="00BE4FDE">
      <w:pPr>
        <w:widowControl/>
        <w:autoSpaceDE/>
        <w:autoSpaceDN/>
        <w:adjustRightInd/>
        <w:rPr>
          <w:spacing w:val="2"/>
          <w:sz w:val="28"/>
          <w:szCs w:val="28"/>
          <w:lang w:bidi="en-US"/>
        </w:rPr>
      </w:pPr>
    </w:p>
    <w:p w14:paraId="4C85A0A9" w14:textId="009F8C71" w:rsidR="005E3AA0" w:rsidRDefault="005E3AA0" w:rsidP="00BE4FDE">
      <w:pPr>
        <w:widowControl/>
        <w:autoSpaceDE/>
        <w:autoSpaceDN/>
        <w:adjustRightInd/>
        <w:rPr>
          <w:spacing w:val="2"/>
          <w:sz w:val="28"/>
          <w:szCs w:val="28"/>
          <w:lang w:bidi="en-US"/>
        </w:rPr>
      </w:pPr>
      <w:r>
        <w:rPr>
          <w:spacing w:val="2"/>
          <w:sz w:val="28"/>
          <w:szCs w:val="28"/>
          <w:lang w:bidi="en-US"/>
        </w:rPr>
        <w:t>Condition one</w:t>
      </w:r>
      <w:r w:rsidR="003A44EA">
        <w:rPr>
          <w:spacing w:val="2"/>
          <w:sz w:val="28"/>
          <w:szCs w:val="28"/>
          <w:lang w:bidi="en-US"/>
        </w:rPr>
        <w:t>:</w:t>
      </w:r>
      <w:r>
        <w:rPr>
          <w:spacing w:val="2"/>
          <w:sz w:val="28"/>
          <w:szCs w:val="28"/>
          <w:lang w:bidi="en-US"/>
        </w:rPr>
        <w:t xml:space="preserve"> Village of Baldwinsville approval</w:t>
      </w:r>
      <w:r w:rsidR="003A44EA">
        <w:rPr>
          <w:spacing w:val="2"/>
          <w:sz w:val="28"/>
          <w:szCs w:val="28"/>
          <w:lang w:bidi="en-US"/>
        </w:rPr>
        <w:t>. Relocate existing 14’ X 40” shed a minimum of 8 (feet) from the side and side and rear yard property line. (</w:t>
      </w:r>
      <w:r w:rsidR="004A5EFC" w:rsidRPr="003A44EA">
        <w:rPr>
          <w:spacing w:val="2"/>
          <w:sz w:val="28"/>
          <w:szCs w:val="28"/>
          <w:lang w:bidi="en-US"/>
        </w:rPr>
        <w:t>Per</w:t>
      </w:r>
      <w:r w:rsidR="003A44EA" w:rsidRPr="003A44EA">
        <w:rPr>
          <w:spacing w:val="2"/>
          <w:sz w:val="28"/>
          <w:szCs w:val="28"/>
          <w:lang w:bidi="en-US"/>
        </w:rPr>
        <w:t xml:space="preserve"> the Code of the Village of Baldwinsville)</w:t>
      </w:r>
    </w:p>
    <w:p w14:paraId="20516D9A" w14:textId="77777777" w:rsidR="005E3AA0" w:rsidRDefault="005E3AA0" w:rsidP="00BE4FDE">
      <w:pPr>
        <w:widowControl/>
        <w:autoSpaceDE/>
        <w:autoSpaceDN/>
        <w:adjustRightInd/>
        <w:rPr>
          <w:spacing w:val="2"/>
          <w:sz w:val="28"/>
          <w:szCs w:val="28"/>
          <w:lang w:bidi="en-US"/>
        </w:rPr>
      </w:pPr>
    </w:p>
    <w:p w14:paraId="0728FB3E" w14:textId="3F20B7C2" w:rsidR="003A44EA" w:rsidRPr="003A44EA" w:rsidRDefault="003A44EA" w:rsidP="003A44EA">
      <w:pPr>
        <w:widowControl/>
        <w:autoSpaceDE/>
        <w:autoSpaceDN/>
        <w:adjustRightInd/>
        <w:rPr>
          <w:spacing w:val="2"/>
          <w:sz w:val="28"/>
          <w:szCs w:val="28"/>
          <w:lang w:bidi="en-US"/>
        </w:rPr>
      </w:pPr>
      <w:r w:rsidRPr="003A44EA">
        <w:rPr>
          <w:spacing w:val="2"/>
          <w:sz w:val="28"/>
          <w:szCs w:val="28"/>
          <w:lang w:bidi="en-US"/>
        </w:rPr>
        <w:t>Condition two agreemen</w:t>
      </w:r>
      <w:r>
        <w:rPr>
          <w:spacing w:val="2"/>
          <w:sz w:val="28"/>
          <w:szCs w:val="28"/>
          <w:lang w:bidi="en-US"/>
        </w:rPr>
        <w:t xml:space="preserve">t: </w:t>
      </w:r>
      <w:r w:rsidRPr="003A44EA">
        <w:rPr>
          <w:spacing w:val="2"/>
          <w:sz w:val="28"/>
          <w:szCs w:val="28"/>
          <w:lang w:bidi="en-US"/>
        </w:rPr>
        <w:t xml:space="preserve">Verify according to National Grid’s Easement, the shed identified above has been relocated out of National Grid’s Easement.  Provide the Village Codes Office a copy of the </w:t>
      </w:r>
      <w:r w:rsidRPr="003A44EA">
        <w:rPr>
          <w:b/>
          <w:bCs/>
          <w:i/>
          <w:iCs/>
          <w:spacing w:val="2"/>
          <w:sz w:val="28"/>
          <w:szCs w:val="28"/>
          <w:lang w:bidi="en-US"/>
        </w:rPr>
        <w:t xml:space="preserve">“Letter of Compliance” </w:t>
      </w:r>
      <w:r w:rsidRPr="003A44EA">
        <w:rPr>
          <w:spacing w:val="2"/>
          <w:sz w:val="28"/>
          <w:szCs w:val="28"/>
          <w:lang w:bidi="en-US"/>
        </w:rPr>
        <w:t>from National Grid attesting to the fact their approval of the relocation.</w:t>
      </w:r>
      <w:r>
        <w:rPr>
          <w:spacing w:val="2"/>
          <w:sz w:val="28"/>
          <w:szCs w:val="28"/>
          <w:lang w:bidi="en-US"/>
        </w:rPr>
        <w:t xml:space="preserve"> “Letter of Compliance”</w:t>
      </w:r>
      <w:r w:rsidRPr="003A44EA">
        <w:rPr>
          <w:spacing w:val="2"/>
          <w:sz w:val="28"/>
          <w:szCs w:val="28"/>
          <w:lang w:bidi="en-US"/>
        </w:rPr>
        <w:t xml:space="preserve"> from National Grid delivered to the Village Baldwinsville codes prior to the building permit being granted.  </w:t>
      </w:r>
    </w:p>
    <w:p w14:paraId="74069602" w14:textId="77777777" w:rsidR="003A44EA" w:rsidRDefault="003A44EA" w:rsidP="00BE4FDE">
      <w:pPr>
        <w:widowControl/>
        <w:autoSpaceDE/>
        <w:autoSpaceDN/>
        <w:adjustRightInd/>
        <w:rPr>
          <w:spacing w:val="2"/>
          <w:sz w:val="28"/>
          <w:szCs w:val="28"/>
          <w:lang w:bidi="en-US"/>
        </w:rPr>
      </w:pPr>
    </w:p>
    <w:p w14:paraId="4DCDF656" w14:textId="634A2E8D" w:rsidR="005E3AA0" w:rsidRDefault="005E3AA0" w:rsidP="00BE4FDE">
      <w:pPr>
        <w:widowControl/>
        <w:autoSpaceDE/>
        <w:autoSpaceDN/>
        <w:adjustRightInd/>
        <w:rPr>
          <w:spacing w:val="2"/>
          <w:sz w:val="28"/>
          <w:szCs w:val="28"/>
          <w:lang w:bidi="en-US"/>
        </w:rPr>
      </w:pPr>
      <w:r>
        <w:rPr>
          <w:spacing w:val="2"/>
          <w:sz w:val="28"/>
          <w:szCs w:val="28"/>
          <w:lang w:bidi="en-US"/>
        </w:rPr>
        <w:t>Condition three</w:t>
      </w:r>
      <w:r w:rsidR="003A44EA">
        <w:rPr>
          <w:spacing w:val="2"/>
          <w:sz w:val="28"/>
          <w:szCs w:val="28"/>
          <w:lang w:bidi="en-US"/>
        </w:rPr>
        <w:t>:</w:t>
      </w:r>
      <w:r>
        <w:rPr>
          <w:spacing w:val="2"/>
          <w:sz w:val="28"/>
          <w:szCs w:val="28"/>
          <w:lang w:bidi="en-US"/>
        </w:rPr>
        <w:t xml:space="preserve"> panel bad side of fence </w:t>
      </w:r>
      <w:r w:rsidR="004A5EFC">
        <w:rPr>
          <w:spacing w:val="2"/>
          <w:sz w:val="28"/>
          <w:szCs w:val="28"/>
          <w:lang w:bidi="en-US"/>
        </w:rPr>
        <w:t xml:space="preserve">for the first 50 feet of the Northeast side. </w:t>
      </w:r>
    </w:p>
    <w:p w14:paraId="6E25ED47" w14:textId="400CB008" w:rsidR="005E3AA0" w:rsidRDefault="005E3AA0" w:rsidP="00BE4FDE">
      <w:pPr>
        <w:widowControl/>
        <w:autoSpaceDE/>
        <w:autoSpaceDN/>
        <w:adjustRightInd/>
        <w:rPr>
          <w:spacing w:val="2"/>
          <w:sz w:val="28"/>
          <w:szCs w:val="28"/>
          <w:lang w:bidi="en-US"/>
        </w:rPr>
      </w:pPr>
    </w:p>
    <w:p w14:paraId="71BF6451" w14:textId="4FFE0E76" w:rsidR="00FE4EAF" w:rsidRPr="001A417F" w:rsidRDefault="000D2195" w:rsidP="00470CCE">
      <w:pPr>
        <w:widowControl/>
        <w:autoSpaceDE/>
        <w:autoSpaceDN/>
        <w:adjustRightInd/>
        <w:rPr>
          <w:iCs/>
          <w:sz w:val="28"/>
          <w:szCs w:val="28"/>
          <w:lang w:bidi="en-US"/>
        </w:rPr>
      </w:pPr>
      <w:r w:rsidRPr="001A417F">
        <w:rPr>
          <w:iCs/>
          <w:sz w:val="28"/>
          <w:szCs w:val="28"/>
          <w:lang w:bidi="en-US"/>
        </w:rPr>
        <w:t>M</w:t>
      </w:r>
      <w:r w:rsidR="00D14236" w:rsidRPr="001A417F">
        <w:rPr>
          <w:iCs/>
          <w:sz w:val="28"/>
          <w:szCs w:val="28"/>
          <w:lang w:bidi="en-US"/>
        </w:rPr>
        <w:t>otion was made to adjourn the meeting</w:t>
      </w:r>
      <w:r w:rsidRPr="001A417F">
        <w:rPr>
          <w:iCs/>
          <w:sz w:val="28"/>
          <w:szCs w:val="28"/>
          <w:lang w:bidi="en-US"/>
        </w:rPr>
        <w:t xml:space="preserve"> at </w:t>
      </w:r>
      <w:r w:rsidR="00B52D47">
        <w:rPr>
          <w:iCs/>
          <w:sz w:val="28"/>
          <w:szCs w:val="28"/>
          <w:lang w:bidi="en-US"/>
        </w:rPr>
        <w:t>8:37</w:t>
      </w:r>
      <w:r w:rsidRPr="001A417F">
        <w:rPr>
          <w:iCs/>
          <w:sz w:val="28"/>
          <w:szCs w:val="28"/>
          <w:lang w:bidi="en-US"/>
        </w:rPr>
        <w:t xml:space="preserve"> PM by </w:t>
      </w:r>
      <w:r w:rsidR="009250FB" w:rsidRPr="001A417F">
        <w:rPr>
          <w:iCs/>
          <w:sz w:val="28"/>
          <w:szCs w:val="28"/>
          <w:lang w:bidi="en-US"/>
        </w:rPr>
        <w:t>Kevin Baker a</w:t>
      </w:r>
      <w:r w:rsidRPr="001A417F">
        <w:rPr>
          <w:iCs/>
          <w:sz w:val="28"/>
          <w:szCs w:val="28"/>
          <w:lang w:bidi="en-US"/>
        </w:rPr>
        <w:t xml:space="preserve">nd seconded by </w:t>
      </w:r>
      <w:r w:rsidR="000A780D">
        <w:rPr>
          <w:iCs/>
          <w:sz w:val="28"/>
          <w:szCs w:val="28"/>
          <w:lang w:bidi="en-US"/>
        </w:rPr>
        <w:t>Rocco N</w:t>
      </w:r>
      <w:r w:rsidR="00B52D47">
        <w:rPr>
          <w:iCs/>
          <w:sz w:val="28"/>
          <w:szCs w:val="28"/>
          <w:lang w:bidi="en-US"/>
        </w:rPr>
        <w:t xml:space="preserve">alli. </w:t>
      </w:r>
      <w:r w:rsidRPr="001A417F">
        <w:rPr>
          <w:iCs/>
          <w:sz w:val="28"/>
          <w:szCs w:val="28"/>
          <w:lang w:bidi="en-US"/>
        </w:rPr>
        <w:t>Motion carried. Unanimously approved.</w:t>
      </w:r>
      <w:r w:rsidR="00B52D47">
        <w:rPr>
          <w:iCs/>
          <w:sz w:val="28"/>
          <w:szCs w:val="28"/>
          <w:lang w:bidi="en-US"/>
        </w:rPr>
        <w:t xml:space="preserve"> </w:t>
      </w:r>
      <w:r w:rsidR="00FE4EAF" w:rsidRPr="001A417F">
        <w:rPr>
          <w:iCs/>
          <w:sz w:val="28"/>
          <w:szCs w:val="28"/>
          <w:lang w:bidi="en-US"/>
        </w:rPr>
        <w:t>Meeting adjourned.</w:t>
      </w:r>
    </w:p>
    <w:p w14:paraId="56786BF0" w14:textId="77777777" w:rsidR="00FE4EAF" w:rsidRPr="001A417F" w:rsidRDefault="00FE4EAF" w:rsidP="00FE4EAF">
      <w:pPr>
        <w:widowControl/>
        <w:autoSpaceDE/>
        <w:autoSpaceDN/>
        <w:adjustRightInd/>
        <w:rPr>
          <w:bCs/>
          <w:iCs/>
          <w:sz w:val="28"/>
          <w:szCs w:val="28"/>
          <w:lang w:bidi="en-US"/>
        </w:rPr>
      </w:pPr>
    </w:p>
    <w:p w14:paraId="64D1C168" w14:textId="71A17F32" w:rsidR="00FE4EAF" w:rsidRPr="001A417F" w:rsidRDefault="00FE4EAF" w:rsidP="00FE4EAF">
      <w:pPr>
        <w:widowControl/>
        <w:autoSpaceDE/>
        <w:autoSpaceDN/>
        <w:adjustRightInd/>
        <w:rPr>
          <w:bCs/>
          <w:iCs/>
          <w:sz w:val="28"/>
          <w:szCs w:val="28"/>
          <w:lang w:bidi="en-US"/>
        </w:rPr>
      </w:pPr>
      <w:r w:rsidRPr="001A417F">
        <w:rPr>
          <w:bCs/>
          <w:iCs/>
          <w:sz w:val="28"/>
          <w:szCs w:val="28"/>
          <w:lang w:bidi="en-US"/>
        </w:rPr>
        <w:t>Respectfully submitted,</w:t>
      </w:r>
    </w:p>
    <w:p w14:paraId="5DF5B036" w14:textId="77777777" w:rsidR="00FE4EAF" w:rsidRPr="001A417F" w:rsidRDefault="00FE4EAF" w:rsidP="00FE4EAF">
      <w:pPr>
        <w:widowControl/>
        <w:autoSpaceDE/>
        <w:autoSpaceDN/>
        <w:adjustRightInd/>
        <w:rPr>
          <w:bCs/>
          <w:iCs/>
          <w:sz w:val="28"/>
          <w:szCs w:val="28"/>
          <w:lang w:bidi="en-US"/>
        </w:rPr>
      </w:pPr>
    </w:p>
    <w:p w14:paraId="3575E401" w14:textId="5B99833E" w:rsidR="00FE4EAF" w:rsidRPr="002E49E4" w:rsidRDefault="00FE4EAF" w:rsidP="00FE4EAF">
      <w:pPr>
        <w:widowControl/>
        <w:autoSpaceDE/>
        <w:autoSpaceDN/>
        <w:adjustRightInd/>
        <w:rPr>
          <w:rFonts w:ascii="Brush Script MT" w:hAnsi="Brush Script MT"/>
          <w:bCs/>
          <w:iCs/>
          <w:sz w:val="24"/>
          <w:szCs w:val="24"/>
          <w:lang w:bidi="en-US"/>
        </w:rPr>
      </w:pPr>
      <w:r w:rsidRPr="002E49E4">
        <w:rPr>
          <w:rFonts w:ascii="Brush Script MT" w:hAnsi="Brush Script MT"/>
          <w:bCs/>
          <w:iCs/>
          <w:sz w:val="24"/>
          <w:szCs w:val="24"/>
          <w:lang w:bidi="en-US"/>
        </w:rPr>
        <w:t>Michelle Hamilton</w:t>
      </w:r>
    </w:p>
    <w:p w14:paraId="06B8D2C8" w14:textId="2B4CD8E3" w:rsidR="00FE4EAF" w:rsidRPr="002E49E4" w:rsidRDefault="00FE4EAF" w:rsidP="00FE4EAF">
      <w:pPr>
        <w:widowControl/>
        <w:autoSpaceDE/>
        <w:autoSpaceDN/>
        <w:adjustRightInd/>
        <w:rPr>
          <w:bCs/>
          <w:iCs/>
          <w:sz w:val="24"/>
          <w:szCs w:val="24"/>
          <w:lang w:bidi="en-US"/>
        </w:rPr>
      </w:pPr>
      <w:r w:rsidRPr="002E49E4">
        <w:rPr>
          <w:bCs/>
          <w:iCs/>
          <w:sz w:val="24"/>
          <w:szCs w:val="24"/>
          <w:lang w:bidi="en-US"/>
        </w:rPr>
        <w:t>Michelle Hamilton</w:t>
      </w:r>
    </w:p>
    <w:p w14:paraId="7B7B0304" w14:textId="3E293D81" w:rsidR="00FE4EAF" w:rsidRPr="002E49E4" w:rsidRDefault="00FE4EAF" w:rsidP="00FE4EAF">
      <w:pPr>
        <w:widowControl/>
        <w:autoSpaceDE/>
        <w:autoSpaceDN/>
        <w:adjustRightInd/>
        <w:rPr>
          <w:bCs/>
          <w:iCs/>
          <w:sz w:val="24"/>
          <w:szCs w:val="24"/>
          <w:lang w:bidi="en-US"/>
        </w:rPr>
      </w:pPr>
      <w:r w:rsidRPr="002E49E4">
        <w:rPr>
          <w:bCs/>
          <w:iCs/>
          <w:sz w:val="24"/>
          <w:szCs w:val="24"/>
          <w:lang w:bidi="en-US"/>
        </w:rPr>
        <w:t>Zoning Board of Appeals, Board Secretary</w:t>
      </w:r>
    </w:p>
    <w:p w14:paraId="6582C7B8" w14:textId="18DBB561" w:rsidR="00363EE6" w:rsidRPr="002E49E4" w:rsidRDefault="00363EE6" w:rsidP="00F1602D">
      <w:pPr>
        <w:rPr>
          <w:rFonts w:eastAsia="Aptos"/>
          <w:kern w:val="2"/>
          <w:sz w:val="2"/>
          <w:szCs w:val="2"/>
          <w14:ligatures w14:val="standardContextual"/>
        </w:rPr>
      </w:pPr>
    </w:p>
    <w:sectPr w:rsidR="00363EE6" w:rsidRPr="002E49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FFB649" w14:textId="77777777" w:rsidR="00FA06B0" w:rsidRDefault="00FA06B0">
      <w:r>
        <w:separator/>
      </w:r>
    </w:p>
  </w:endnote>
  <w:endnote w:type="continuationSeparator" w:id="0">
    <w:p w14:paraId="753B617B" w14:textId="77777777" w:rsidR="00FA06B0" w:rsidRDefault="00FA06B0">
      <w:r>
        <w:continuationSeparator/>
      </w:r>
    </w:p>
  </w:endnote>
  <w:endnote w:type="continuationNotice" w:id="1">
    <w:p w14:paraId="62801CD3" w14:textId="77777777" w:rsidR="00FA06B0" w:rsidRDefault="00FA06B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725EF4" w14:textId="77777777" w:rsidR="00EA5AC8" w:rsidRDefault="00EA5AC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013AF" w14:textId="1FC8E576" w:rsidR="00363EE6" w:rsidRPr="00EA5AC8" w:rsidRDefault="00EA5AC8" w:rsidP="00F1602D">
    <w:pPr>
      <w:pStyle w:val="Footer"/>
      <w:rPr>
        <w:sz w:val="24"/>
        <w:szCs w:val="24"/>
      </w:rPr>
    </w:pPr>
    <w:r w:rsidRPr="00EA5AC8">
      <w:rPr>
        <w:sz w:val="24"/>
        <w:szCs w:val="24"/>
      </w:rPr>
      <w:t xml:space="preserve">Zoning Board of Appeals </w:t>
    </w:r>
    <w:r w:rsidR="00616B19">
      <w:rPr>
        <w:sz w:val="24"/>
        <w:szCs w:val="24"/>
      </w:rPr>
      <w:t>September 8,</w:t>
    </w:r>
    <w:r w:rsidRPr="00EA5AC8">
      <w:rPr>
        <w:sz w:val="24"/>
        <w:szCs w:val="24"/>
      </w:rPr>
      <w:t xml:space="preserve"> 2025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B8C8E6" w14:textId="77777777" w:rsidR="00EA5AC8" w:rsidRDefault="00EA5A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C101D2" w14:textId="77777777" w:rsidR="00FA06B0" w:rsidRDefault="00FA06B0">
      <w:r>
        <w:separator/>
      </w:r>
    </w:p>
  </w:footnote>
  <w:footnote w:type="continuationSeparator" w:id="0">
    <w:p w14:paraId="7E1405D8" w14:textId="77777777" w:rsidR="00FA06B0" w:rsidRDefault="00FA06B0">
      <w:r>
        <w:continuationSeparator/>
      </w:r>
    </w:p>
  </w:footnote>
  <w:footnote w:type="continuationNotice" w:id="1">
    <w:p w14:paraId="372129AE" w14:textId="77777777" w:rsidR="00FA06B0" w:rsidRDefault="00FA06B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B8FA5" w14:textId="77777777" w:rsidR="00EA5AC8" w:rsidRDefault="00EA5AC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D14F7" w14:textId="77777777" w:rsidR="00EA5AC8" w:rsidRDefault="00EA5AC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20FE4" w14:textId="77777777" w:rsidR="00EA5AC8" w:rsidRDefault="00EA5A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D1A15"/>
    <w:multiLevelType w:val="hybridMultilevel"/>
    <w:tmpl w:val="8E8C26FA"/>
    <w:lvl w:ilvl="0" w:tplc="92D68B48">
      <w:start w:val="1"/>
      <w:numFmt w:val="decimal"/>
      <w:lvlText w:val="%1."/>
      <w:lvlJc w:val="left"/>
      <w:pPr>
        <w:ind w:left="380" w:hanging="271"/>
        <w:jc w:val="left"/>
      </w:pPr>
      <w:rPr>
        <w:rFonts w:ascii="Arial" w:eastAsia="Arial" w:hAnsi="Arial" w:cs="Arial" w:hint="default"/>
        <w:b/>
        <w:bCs/>
        <w:color w:val="24292E"/>
        <w:spacing w:val="-1"/>
        <w:w w:val="100"/>
        <w:sz w:val="25"/>
        <w:szCs w:val="25"/>
        <w:lang w:val="en-US" w:eastAsia="en-US" w:bidi="en-US"/>
      </w:rPr>
    </w:lvl>
    <w:lvl w:ilvl="1" w:tplc="C624FC4C">
      <w:numFmt w:val="bullet"/>
      <w:lvlText w:val="•"/>
      <w:lvlJc w:val="left"/>
      <w:pPr>
        <w:ind w:left="1309" w:hanging="271"/>
      </w:pPr>
      <w:rPr>
        <w:rFonts w:hint="default"/>
        <w:lang w:val="en-US" w:eastAsia="en-US" w:bidi="en-US"/>
      </w:rPr>
    </w:lvl>
    <w:lvl w:ilvl="2" w:tplc="A790BA82">
      <w:numFmt w:val="bullet"/>
      <w:lvlText w:val="•"/>
      <w:lvlJc w:val="left"/>
      <w:pPr>
        <w:ind w:left="2239" w:hanging="271"/>
      </w:pPr>
      <w:rPr>
        <w:rFonts w:hint="default"/>
        <w:lang w:val="en-US" w:eastAsia="en-US" w:bidi="en-US"/>
      </w:rPr>
    </w:lvl>
    <w:lvl w:ilvl="3" w:tplc="C314823C">
      <w:numFmt w:val="bullet"/>
      <w:lvlText w:val="•"/>
      <w:lvlJc w:val="left"/>
      <w:pPr>
        <w:ind w:left="3169" w:hanging="271"/>
      </w:pPr>
      <w:rPr>
        <w:rFonts w:hint="default"/>
        <w:lang w:val="en-US" w:eastAsia="en-US" w:bidi="en-US"/>
      </w:rPr>
    </w:lvl>
    <w:lvl w:ilvl="4" w:tplc="9CC47852">
      <w:numFmt w:val="bullet"/>
      <w:lvlText w:val="•"/>
      <w:lvlJc w:val="left"/>
      <w:pPr>
        <w:ind w:left="4099" w:hanging="271"/>
      </w:pPr>
      <w:rPr>
        <w:rFonts w:hint="default"/>
        <w:lang w:val="en-US" w:eastAsia="en-US" w:bidi="en-US"/>
      </w:rPr>
    </w:lvl>
    <w:lvl w:ilvl="5" w:tplc="64F0A18E">
      <w:numFmt w:val="bullet"/>
      <w:lvlText w:val="•"/>
      <w:lvlJc w:val="left"/>
      <w:pPr>
        <w:ind w:left="5029" w:hanging="271"/>
      </w:pPr>
      <w:rPr>
        <w:rFonts w:hint="default"/>
        <w:lang w:val="en-US" w:eastAsia="en-US" w:bidi="en-US"/>
      </w:rPr>
    </w:lvl>
    <w:lvl w:ilvl="6" w:tplc="33EE9E5E">
      <w:numFmt w:val="bullet"/>
      <w:lvlText w:val="•"/>
      <w:lvlJc w:val="left"/>
      <w:pPr>
        <w:ind w:left="5959" w:hanging="271"/>
      </w:pPr>
      <w:rPr>
        <w:rFonts w:hint="default"/>
        <w:lang w:val="en-US" w:eastAsia="en-US" w:bidi="en-US"/>
      </w:rPr>
    </w:lvl>
    <w:lvl w:ilvl="7" w:tplc="1CAC6AB0">
      <w:numFmt w:val="bullet"/>
      <w:lvlText w:val="•"/>
      <w:lvlJc w:val="left"/>
      <w:pPr>
        <w:ind w:left="6888" w:hanging="271"/>
      </w:pPr>
      <w:rPr>
        <w:rFonts w:hint="default"/>
        <w:lang w:val="en-US" w:eastAsia="en-US" w:bidi="en-US"/>
      </w:rPr>
    </w:lvl>
    <w:lvl w:ilvl="8" w:tplc="5102378C">
      <w:numFmt w:val="bullet"/>
      <w:lvlText w:val="•"/>
      <w:lvlJc w:val="left"/>
      <w:pPr>
        <w:ind w:left="7818" w:hanging="271"/>
      </w:pPr>
      <w:rPr>
        <w:rFonts w:hint="default"/>
        <w:lang w:val="en-US" w:eastAsia="en-US" w:bidi="en-US"/>
      </w:rPr>
    </w:lvl>
  </w:abstractNum>
  <w:abstractNum w:abstractNumId="1" w15:restartNumberingAfterBreak="0">
    <w:nsid w:val="07655CCC"/>
    <w:multiLevelType w:val="hybridMultilevel"/>
    <w:tmpl w:val="6A8876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FA1D59"/>
    <w:multiLevelType w:val="hybridMultilevel"/>
    <w:tmpl w:val="451E04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54FB6"/>
    <w:multiLevelType w:val="hybridMultilevel"/>
    <w:tmpl w:val="8CD0A9F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0E0E4EE3"/>
    <w:multiLevelType w:val="hybridMultilevel"/>
    <w:tmpl w:val="3560F7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F3D3A71"/>
    <w:multiLevelType w:val="hybridMultilevel"/>
    <w:tmpl w:val="6218B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8C473B"/>
    <w:multiLevelType w:val="hybridMultilevel"/>
    <w:tmpl w:val="D9B8F348"/>
    <w:lvl w:ilvl="0" w:tplc="04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7" w15:restartNumberingAfterBreak="0">
    <w:nsid w:val="15C315DA"/>
    <w:multiLevelType w:val="hybridMultilevel"/>
    <w:tmpl w:val="171C08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172A23"/>
    <w:multiLevelType w:val="hybridMultilevel"/>
    <w:tmpl w:val="958E07D0"/>
    <w:lvl w:ilvl="0" w:tplc="3146B656">
      <w:start w:val="1"/>
      <w:numFmt w:val="decimal"/>
      <w:lvlText w:val="%1."/>
      <w:lvlJc w:val="left"/>
      <w:pPr>
        <w:ind w:left="389" w:hanging="280"/>
      </w:pPr>
      <w:rPr>
        <w:rFonts w:ascii="Arial" w:eastAsia="Arial" w:hAnsi="Arial" w:cs="Arial" w:hint="default"/>
        <w:b/>
        <w:bCs/>
        <w:color w:val="24292E"/>
        <w:spacing w:val="-1"/>
        <w:w w:val="100"/>
        <w:sz w:val="25"/>
        <w:szCs w:val="25"/>
        <w:lang w:val="en-US" w:eastAsia="en-US" w:bidi="en-US"/>
      </w:rPr>
    </w:lvl>
    <w:lvl w:ilvl="1" w:tplc="A77605CC">
      <w:numFmt w:val="bullet"/>
      <w:lvlText w:val="•"/>
      <w:lvlJc w:val="left"/>
      <w:pPr>
        <w:ind w:left="1309" w:hanging="280"/>
      </w:pPr>
      <w:rPr>
        <w:rFonts w:hint="default"/>
        <w:lang w:val="en-US" w:eastAsia="en-US" w:bidi="en-US"/>
      </w:rPr>
    </w:lvl>
    <w:lvl w:ilvl="2" w:tplc="CF2C529A">
      <w:numFmt w:val="bullet"/>
      <w:lvlText w:val="•"/>
      <w:lvlJc w:val="left"/>
      <w:pPr>
        <w:ind w:left="2239" w:hanging="280"/>
      </w:pPr>
      <w:rPr>
        <w:rFonts w:hint="default"/>
        <w:lang w:val="en-US" w:eastAsia="en-US" w:bidi="en-US"/>
      </w:rPr>
    </w:lvl>
    <w:lvl w:ilvl="3" w:tplc="4080CE38">
      <w:numFmt w:val="bullet"/>
      <w:lvlText w:val="•"/>
      <w:lvlJc w:val="left"/>
      <w:pPr>
        <w:ind w:left="3169" w:hanging="280"/>
      </w:pPr>
      <w:rPr>
        <w:rFonts w:hint="default"/>
        <w:lang w:val="en-US" w:eastAsia="en-US" w:bidi="en-US"/>
      </w:rPr>
    </w:lvl>
    <w:lvl w:ilvl="4" w:tplc="DAF0D946">
      <w:numFmt w:val="bullet"/>
      <w:lvlText w:val="•"/>
      <w:lvlJc w:val="left"/>
      <w:pPr>
        <w:ind w:left="4099" w:hanging="280"/>
      </w:pPr>
      <w:rPr>
        <w:rFonts w:hint="default"/>
        <w:lang w:val="en-US" w:eastAsia="en-US" w:bidi="en-US"/>
      </w:rPr>
    </w:lvl>
    <w:lvl w:ilvl="5" w:tplc="E4B46AF6">
      <w:numFmt w:val="bullet"/>
      <w:lvlText w:val="•"/>
      <w:lvlJc w:val="left"/>
      <w:pPr>
        <w:ind w:left="5029" w:hanging="280"/>
      </w:pPr>
      <w:rPr>
        <w:rFonts w:hint="default"/>
        <w:lang w:val="en-US" w:eastAsia="en-US" w:bidi="en-US"/>
      </w:rPr>
    </w:lvl>
    <w:lvl w:ilvl="6" w:tplc="E1A05256">
      <w:numFmt w:val="bullet"/>
      <w:lvlText w:val="•"/>
      <w:lvlJc w:val="left"/>
      <w:pPr>
        <w:ind w:left="5959" w:hanging="280"/>
      </w:pPr>
      <w:rPr>
        <w:rFonts w:hint="default"/>
        <w:lang w:val="en-US" w:eastAsia="en-US" w:bidi="en-US"/>
      </w:rPr>
    </w:lvl>
    <w:lvl w:ilvl="7" w:tplc="FD1CDD74">
      <w:numFmt w:val="bullet"/>
      <w:lvlText w:val="•"/>
      <w:lvlJc w:val="left"/>
      <w:pPr>
        <w:ind w:left="6888" w:hanging="280"/>
      </w:pPr>
      <w:rPr>
        <w:rFonts w:hint="default"/>
        <w:lang w:val="en-US" w:eastAsia="en-US" w:bidi="en-US"/>
      </w:rPr>
    </w:lvl>
    <w:lvl w:ilvl="8" w:tplc="5E0C46E8">
      <w:numFmt w:val="bullet"/>
      <w:lvlText w:val="•"/>
      <w:lvlJc w:val="left"/>
      <w:pPr>
        <w:ind w:left="7818" w:hanging="280"/>
      </w:pPr>
      <w:rPr>
        <w:rFonts w:hint="default"/>
        <w:lang w:val="en-US" w:eastAsia="en-US" w:bidi="en-US"/>
      </w:rPr>
    </w:lvl>
  </w:abstractNum>
  <w:abstractNum w:abstractNumId="9" w15:restartNumberingAfterBreak="0">
    <w:nsid w:val="1D2A1ACE"/>
    <w:multiLevelType w:val="hybridMultilevel"/>
    <w:tmpl w:val="304E8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E1383A"/>
    <w:multiLevelType w:val="hybridMultilevel"/>
    <w:tmpl w:val="135AC2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1920429"/>
    <w:multiLevelType w:val="hybridMultilevel"/>
    <w:tmpl w:val="A97C8DF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DAA17B2"/>
    <w:multiLevelType w:val="hybridMultilevel"/>
    <w:tmpl w:val="EAD6B3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2082662"/>
    <w:multiLevelType w:val="hybridMultilevel"/>
    <w:tmpl w:val="4F5CE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290B08"/>
    <w:multiLevelType w:val="hybridMultilevel"/>
    <w:tmpl w:val="CDE20A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913559D"/>
    <w:multiLevelType w:val="hybridMultilevel"/>
    <w:tmpl w:val="E6E8FE66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6" w15:restartNumberingAfterBreak="0">
    <w:nsid w:val="3AA333F6"/>
    <w:multiLevelType w:val="hybridMultilevel"/>
    <w:tmpl w:val="4544C8D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0E12A51"/>
    <w:multiLevelType w:val="hybridMultilevel"/>
    <w:tmpl w:val="39D4CFD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4D685D23"/>
    <w:multiLevelType w:val="hybridMultilevel"/>
    <w:tmpl w:val="B22A73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40F1963"/>
    <w:multiLevelType w:val="hybridMultilevel"/>
    <w:tmpl w:val="B87C0D26"/>
    <w:lvl w:ilvl="0" w:tplc="1DEC4E20">
      <w:start w:val="3"/>
      <w:numFmt w:val="decimal"/>
      <w:lvlText w:val="%1"/>
      <w:lvlJc w:val="left"/>
      <w:pPr>
        <w:ind w:left="23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90" w:hanging="360"/>
      </w:pPr>
    </w:lvl>
    <w:lvl w:ilvl="2" w:tplc="0409001B" w:tentative="1">
      <w:start w:val="1"/>
      <w:numFmt w:val="lowerRoman"/>
      <w:lvlText w:val="%3."/>
      <w:lvlJc w:val="right"/>
      <w:pPr>
        <w:ind w:left="3810" w:hanging="180"/>
      </w:pPr>
    </w:lvl>
    <w:lvl w:ilvl="3" w:tplc="0409000F" w:tentative="1">
      <w:start w:val="1"/>
      <w:numFmt w:val="decimal"/>
      <w:lvlText w:val="%4."/>
      <w:lvlJc w:val="left"/>
      <w:pPr>
        <w:ind w:left="4530" w:hanging="360"/>
      </w:pPr>
    </w:lvl>
    <w:lvl w:ilvl="4" w:tplc="04090019" w:tentative="1">
      <w:start w:val="1"/>
      <w:numFmt w:val="lowerLetter"/>
      <w:lvlText w:val="%5."/>
      <w:lvlJc w:val="left"/>
      <w:pPr>
        <w:ind w:left="5250" w:hanging="360"/>
      </w:pPr>
    </w:lvl>
    <w:lvl w:ilvl="5" w:tplc="0409001B" w:tentative="1">
      <w:start w:val="1"/>
      <w:numFmt w:val="lowerRoman"/>
      <w:lvlText w:val="%6."/>
      <w:lvlJc w:val="right"/>
      <w:pPr>
        <w:ind w:left="5970" w:hanging="180"/>
      </w:pPr>
    </w:lvl>
    <w:lvl w:ilvl="6" w:tplc="0409000F" w:tentative="1">
      <w:start w:val="1"/>
      <w:numFmt w:val="decimal"/>
      <w:lvlText w:val="%7."/>
      <w:lvlJc w:val="left"/>
      <w:pPr>
        <w:ind w:left="6690" w:hanging="360"/>
      </w:pPr>
    </w:lvl>
    <w:lvl w:ilvl="7" w:tplc="04090019" w:tentative="1">
      <w:start w:val="1"/>
      <w:numFmt w:val="lowerLetter"/>
      <w:lvlText w:val="%8."/>
      <w:lvlJc w:val="left"/>
      <w:pPr>
        <w:ind w:left="7410" w:hanging="360"/>
      </w:pPr>
    </w:lvl>
    <w:lvl w:ilvl="8" w:tplc="0409001B" w:tentative="1">
      <w:start w:val="1"/>
      <w:numFmt w:val="lowerRoman"/>
      <w:lvlText w:val="%9."/>
      <w:lvlJc w:val="right"/>
      <w:pPr>
        <w:ind w:left="8130" w:hanging="180"/>
      </w:pPr>
    </w:lvl>
  </w:abstractNum>
  <w:abstractNum w:abstractNumId="20" w15:restartNumberingAfterBreak="0">
    <w:nsid w:val="56C5023E"/>
    <w:multiLevelType w:val="hybridMultilevel"/>
    <w:tmpl w:val="82B4A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D03045"/>
    <w:multiLevelType w:val="hybridMultilevel"/>
    <w:tmpl w:val="C0E8FF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08050A"/>
    <w:multiLevelType w:val="hybridMultilevel"/>
    <w:tmpl w:val="7280F9A8"/>
    <w:lvl w:ilvl="0" w:tplc="6CB616E4">
      <w:start w:val="1"/>
      <w:numFmt w:val="decimal"/>
      <w:lvlText w:val="%1)"/>
      <w:lvlJc w:val="left"/>
      <w:pPr>
        <w:ind w:left="27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50" w:hanging="360"/>
      </w:pPr>
    </w:lvl>
    <w:lvl w:ilvl="2" w:tplc="0409001B" w:tentative="1">
      <w:start w:val="1"/>
      <w:numFmt w:val="lowerRoman"/>
      <w:lvlText w:val="%3."/>
      <w:lvlJc w:val="right"/>
      <w:pPr>
        <w:ind w:left="4170" w:hanging="180"/>
      </w:pPr>
    </w:lvl>
    <w:lvl w:ilvl="3" w:tplc="0409000F" w:tentative="1">
      <w:start w:val="1"/>
      <w:numFmt w:val="decimal"/>
      <w:lvlText w:val="%4."/>
      <w:lvlJc w:val="left"/>
      <w:pPr>
        <w:ind w:left="4890" w:hanging="360"/>
      </w:pPr>
    </w:lvl>
    <w:lvl w:ilvl="4" w:tplc="04090019" w:tentative="1">
      <w:start w:val="1"/>
      <w:numFmt w:val="lowerLetter"/>
      <w:lvlText w:val="%5."/>
      <w:lvlJc w:val="left"/>
      <w:pPr>
        <w:ind w:left="5610" w:hanging="360"/>
      </w:pPr>
    </w:lvl>
    <w:lvl w:ilvl="5" w:tplc="0409001B" w:tentative="1">
      <w:start w:val="1"/>
      <w:numFmt w:val="lowerRoman"/>
      <w:lvlText w:val="%6."/>
      <w:lvlJc w:val="right"/>
      <w:pPr>
        <w:ind w:left="6330" w:hanging="180"/>
      </w:pPr>
    </w:lvl>
    <w:lvl w:ilvl="6" w:tplc="0409000F" w:tentative="1">
      <w:start w:val="1"/>
      <w:numFmt w:val="decimal"/>
      <w:lvlText w:val="%7."/>
      <w:lvlJc w:val="left"/>
      <w:pPr>
        <w:ind w:left="7050" w:hanging="360"/>
      </w:pPr>
    </w:lvl>
    <w:lvl w:ilvl="7" w:tplc="04090019" w:tentative="1">
      <w:start w:val="1"/>
      <w:numFmt w:val="lowerLetter"/>
      <w:lvlText w:val="%8."/>
      <w:lvlJc w:val="left"/>
      <w:pPr>
        <w:ind w:left="7770" w:hanging="360"/>
      </w:pPr>
    </w:lvl>
    <w:lvl w:ilvl="8" w:tplc="0409001B" w:tentative="1">
      <w:start w:val="1"/>
      <w:numFmt w:val="lowerRoman"/>
      <w:lvlText w:val="%9."/>
      <w:lvlJc w:val="right"/>
      <w:pPr>
        <w:ind w:left="8490" w:hanging="180"/>
      </w:pPr>
    </w:lvl>
  </w:abstractNum>
  <w:abstractNum w:abstractNumId="23" w15:restartNumberingAfterBreak="0">
    <w:nsid w:val="5BBA374E"/>
    <w:multiLevelType w:val="hybridMultilevel"/>
    <w:tmpl w:val="0D70D0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3F7D7B"/>
    <w:multiLevelType w:val="hybridMultilevel"/>
    <w:tmpl w:val="6694D9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55E1855"/>
    <w:multiLevelType w:val="hybridMultilevel"/>
    <w:tmpl w:val="5EA44E3A"/>
    <w:lvl w:ilvl="0" w:tplc="5AE8D862">
      <w:start w:val="1"/>
      <w:numFmt w:val="decimal"/>
      <w:lvlText w:val="%1."/>
      <w:lvlJc w:val="left"/>
      <w:pPr>
        <w:ind w:left="280" w:hanging="280"/>
      </w:pPr>
      <w:rPr>
        <w:rFonts w:ascii="Arial" w:eastAsia="Arial" w:hAnsi="Arial" w:cs="Arial" w:hint="default"/>
        <w:b/>
        <w:bCs/>
        <w:color w:val="24292E"/>
        <w:spacing w:val="-1"/>
        <w:w w:val="100"/>
        <w:sz w:val="25"/>
        <w:szCs w:val="25"/>
        <w:lang w:val="en-US" w:eastAsia="en-US" w:bidi="en-US"/>
      </w:rPr>
    </w:lvl>
    <w:lvl w:ilvl="1" w:tplc="BC6E4EB6">
      <w:numFmt w:val="bullet"/>
      <w:lvlText w:val="•"/>
      <w:lvlJc w:val="left"/>
      <w:pPr>
        <w:ind w:left="1200" w:hanging="280"/>
      </w:pPr>
      <w:rPr>
        <w:rFonts w:hint="default"/>
        <w:lang w:val="en-US" w:eastAsia="en-US" w:bidi="en-US"/>
      </w:rPr>
    </w:lvl>
    <w:lvl w:ilvl="2" w:tplc="00B09F14">
      <w:numFmt w:val="bullet"/>
      <w:lvlText w:val="•"/>
      <w:lvlJc w:val="left"/>
      <w:pPr>
        <w:ind w:left="2130" w:hanging="280"/>
      </w:pPr>
      <w:rPr>
        <w:rFonts w:hint="default"/>
        <w:lang w:val="en-US" w:eastAsia="en-US" w:bidi="en-US"/>
      </w:rPr>
    </w:lvl>
    <w:lvl w:ilvl="3" w:tplc="36D6311A">
      <w:numFmt w:val="bullet"/>
      <w:lvlText w:val="•"/>
      <w:lvlJc w:val="left"/>
      <w:pPr>
        <w:ind w:left="3060" w:hanging="280"/>
      </w:pPr>
      <w:rPr>
        <w:rFonts w:hint="default"/>
        <w:lang w:val="en-US" w:eastAsia="en-US" w:bidi="en-US"/>
      </w:rPr>
    </w:lvl>
    <w:lvl w:ilvl="4" w:tplc="FEFC93AA">
      <w:numFmt w:val="bullet"/>
      <w:lvlText w:val="•"/>
      <w:lvlJc w:val="left"/>
      <w:pPr>
        <w:ind w:left="3990" w:hanging="280"/>
      </w:pPr>
      <w:rPr>
        <w:rFonts w:hint="default"/>
        <w:lang w:val="en-US" w:eastAsia="en-US" w:bidi="en-US"/>
      </w:rPr>
    </w:lvl>
    <w:lvl w:ilvl="5" w:tplc="53684AE8">
      <w:numFmt w:val="bullet"/>
      <w:lvlText w:val="•"/>
      <w:lvlJc w:val="left"/>
      <w:pPr>
        <w:ind w:left="4920" w:hanging="280"/>
      </w:pPr>
      <w:rPr>
        <w:rFonts w:hint="default"/>
        <w:lang w:val="en-US" w:eastAsia="en-US" w:bidi="en-US"/>
      </w:rPr>
    </w:lvl>
    <w:lvl w:ilvl="6" w:tplc="22E29D34">
      <w:numFmt w:val="bullet"/>
      <w:lvlText w:val="•"/>
      <w:lvlJc w:val="left"/>
      <w:pPr>
        <w:ind w:left="5850" w:hanging="280"/>
      </w:pPr>
      <w:rPr>
        <w:rFonts w:hint="default"/>
        <w:lang w:val="en-US" w:eastAsia="en-US" w:bidi="en-US"/>
      </w:rPr>
    </w:lvl>
    <w:lvl w:ilvl="7" w:tplc="3DAEBE0C">
      <w:numFmt w:val="bullet"/>
      <w:lvlText w:val="•"/>
      <w:lvlJc w:val="left"/>
      <w:pPr>
        <w:ind w:left="6779" w:hanging="280"/>
      </w:pPr>
      <w:rPr>
        <w:rFonts w:hint="default"/>
        <w:lang w:val="en-US" w:eastAsia="en-US" w:bidi="en-US"/>
      </w:rPr>
    </w:lvl>
    <w:lvl w:ilvl="8" w:tplc="5330DBE0">
      <w:numFmt w:val="bullet"/>
      <w:lvlText w:val="•"/>
      <w:lvlJc w:val="left"/>
      <w:pPr>
        <w:ind w:left="7709" w:hanging="280"/>
      </w:pPr>
      <w:rPr>
        <w:rFonts w:hint="default"/>
        <w:lang w:val="en-US" w:eastAsia="en-US" w:bidi="en-US"/>
      </w:rPr>
    </w:lvl>
  </w:abstractNum>
  <w:abstractNum w:abstractNumId="26" w15:restartNumberingAfterBreak="0">
    <w:nsid w:val="6CE7320D"/>
    <w:multiLevelType w:val="hybridMultilevel"/>
    <w:tmpl w:val="391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0970E30"/>
    <w:multiLevelType w:val="hybridMultilevel"/>
    <w:tmpl w:val="FEE430A2"/>
    <w:lvl w:ilvl="0" w:tplc="23386966">
      <w:start w:val="1"/>
      <w:numFmt w:val="decimal"/>
      <w:lvlText w:val="%1)"/>
      <w:lvlJc w:val="left"/>
      <w:pPr>
        <w:ind w:left="23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90" w:hanging="360"/>
      </w:pPr>
    </w:lvl>
    <w:lvl w:ilvl="2" w:tplc="0409001B" w:tentative="1">
      <w:start w:val="1"/>
      <w:numFmt w:val="lowerRoman"/>
      <w:lvlText w:val="%3."/>
      <w:lvlJc w:val="right"/>
      <w:pPr>
        <w:ind w:left="3810" w:hanging="180"/>
      </w:pPr>
    </w:lvl>
    <w:lvl w:ilvl="3" w:tplc="0409000F" w:tentative="1">
      <w:start w:val="1"/>
      <w:numFmt w:val="decimal"/>
      <w:lvlText w:val="%4."/>
      <w:lvlJc w:val="left"/>
      <w:pPr>
        <w:ind w:left="4530" w:hanging="360"/>
      </w:pPr>
    </w:lvl>
    <w:lvl w:ilvl="4" w:tplc="04090019" w:tentative="1">
      <w:start w:val="1"/>
      <w:numFmt w:val="lowerLetter"/>
      <w:lvlText w:val="%5."/>
      <w:lvlJc w:val="left"/>
      <w:pPr>
        <w:ind w:left="5250" w:hanging="360"/>
      </w:pPr>
    </w:lvl>
    <w:lvl w:ilvl="5" w:tplc="0409001B" w:tentative="1">
      <w:start w:val="1"/>
      <w:numFmt w:val="lowerRoman"/>
      <w:lvlText w:val="%6."/>
      <w:lvlJc w:val="right"/>
      <w:pPr>
        <w:ind w:left="5970" w:hanging="180"/>
      </w:pPr>
    </w:lvl>
    <w:lvl w:ilvl="6" w:tplc="0409000F" w:tentative="1">
      <w:start w:val="1"/>
      <w:numFmt w:val="decimal"/>
      <w:lvlText w:val="%7."/>
      <w:lvlJc w:val="left"/>
      <w:pPr>
        <w:ind w:left="6690" w:hanging="360"/>
      </w:pPr>
    </w:lvl>
    <w:lvl w:ilvl="7" w:tplc="04090019" w:tentative="1">
      <w:start w:val="1"/>
      <w:numFmt w:val="lowerLetter"/>
      <w:lvlText w:val="%8."/>
      <w:lvlJc w:val="left"/>
      <w:pPr>
        <w:ind w:left="7410" w:hanging="360"/>
      </w:pPr>
    </w:lvl>
    <w:lvl w:ilvl="8" w:tplc="0409001B" w:tentative="1">
      <w:start w:val="1"/>
      <w:numFmt w:val="lowerRoman"/>
      <w:lvlText w:val="%9."/>
      <w:lvlJc w:val="right"/>
      <w:pPr>
        <w:ind w:left="8130" w:hanging="180"/>
      </w:pPr>
    </w:lvl>
  </w:abstractNum>
  <w:abstractNum w:abstractNumId="28" w15:restartNumberingAfterBreak="0">
    <w:nsid w:val="73C779B4"/>
    <w:multiLevelType w:val="hybridMultilevel"/>
    <w:tmpl w:val="A98C1172"/>
    <w:lvl w:ilvl="0" w:tplc="9D86BE78">
      <w:numFmt w:val="bullet"/>
      <w:lvlText w:val=""/>
      <w:lvlJc w:val="left"/>
      <w:pPr>
        <w:ind w:left="720" w:hanging="360"/>
      </w:pPr>
      <w:rPr>
        <w:rFonts w:ascii="Symbol" w:eastAsia="Apto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C32E96"/>
    <w:multiLevelType w:val="hybridMultilevel"/>
    <w:tmpl w:val="EBE2C4A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 w15:restartNumberingAfterBreak="0">
    <w:nsid w:val="79532CF1"/>
    <w:multiLevelType w:val="hybridMultilevel"/>
    <w:tmpl w:val="BF9A30FC"/>
    <w:lvl w:ilvl="0" w:tplc="04090001">
      <w:start w:val="1"/>
      <w:numFmt w:val="bullet"/>
      <w:lvlText w:val=""/>
      <w:lvlJc w:val="left"/>
      <w:pPr>
        <w:ind w:left="17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31" w15:restartNumberingAfterBreak="0">
    <w:nsid w:val="79615398"/>
    <w:multiLevelType w:val="hybridMultilevel"/>
    <w:tmpl w:val="7DEA228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2" w15:restartNumberingAfterBreak="0">
    <w:nsid w:val="7B4715E0"/>
    <w:multiLevelType w:val="hybridMultilevel"/>
    <w:tmpl w:val="6C1E54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38408D"/>
    <w:multiLevelType w:val="hybridMultilevel"/>
    <w:tmpl w:val="2638BE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12794783">
    <w:abstractNumId w:val="28"/>
  </w:num>
  <w:num w:numId="2" w16cid:durableId="636839754">
    <w:abstractNumId w:val="26"/>
  </w:num>
  <w:num w:numId="3" w16cid:durableId="1745448307">
    <w:abstractNumId w:val="10"/>
  </w:num>
  <w:num w:numId="4" w16cid:durableId="264848779">
    <w:abstractNumId w:val="27"/>
  </w:num>
  <w:num w:numId="5" w16cid:durableId="1719741403">
    <w:abstractNumId w:val="19"/>
  </w:num>
  <w:num w:numId="6" w16cid:durableId="957948802">
    <w:abstractNumId w:val="22"/>
  </w:num>
  <w:num w:numId="7" w16cid:durableId="1928034319">
    <w:abstractNumId w:val="17"/>
  </w:num>
  <w:num w:numId="8" w16cid:durableId="1287201457">
    <w:abstractNumId w:val="18"/>
  </w:num>
  <w:num w:numId="9" w16cid:durableId="1872761732">
    <w:abstractNumId w:val="12"/>
  </w:num>
  <w:num w:numId="10" w16cid:durableId="1628315113">
    <w:abstractNumId w:val="1"/>
  </w:num>
  <w:num w:numId="11" w16cid:durableId="1983802106">
    <w:abstractNumId w:val="24"/>
  </w:num>
  <w:num w:numId="12" w16cid:durableId="1189874738">
    <w:abstractNumId w:val="33"/>
  </w:num>
  <w:num w:numId="13" w16cid:durableId="1545750736">
    <w:abstractNumId w:val="8"/>
  </w:num>
  <w:num w:numId="14" w16cid:durableId="143283426">
    <w:abstractNumId w:val="5"/>
  </w:num>
  <w:num w:numId="15" w16cid:durableId="1034303246">
    <w:abstractNumId w:val="15"/>
  </w:num>
  <w:num w:numId="16" w16cid:durableId="1835802765">
    <w:abstractNumId w:val="4"/>
  </w:num>
  <w:num w:numId="17" w16cid:durableId="2096778004">
    <w:abstractNumId w:val="14"/>
  </w:num>
  <w:num w:numId="18" w16cid:durableId="929199895">
    <w:abstractNumId w:val="29"/>
  </w:num>
  <w:num w:numId="19" w16cid:durableId="1961841270">
    <w:abstractNumId w:val="13"/>
  </w:num>
  <w:num w:numId="20" w16cid:durableId="120806895">
    <w:abstractNumId w:val="3"/>
  </w:num>
  <w:num w:numId="21" w16cid:durableId="880553932">
    <w:abstractNumId w:val="6"/>
  </w:num>
  <w:num w:numId="22" w16cid:durableId="2031644495">
    <w:abstractNumId w:val="30"/>
  </w:num>
  <w:num w:numId="23" w16cid:durableId="1062364432">
    <w:abstractNumId w:val="31"/>
  </w:num>
  <w:num w:numId="24" w16cid:durableId="1215119669">
    <w:abstractNumId w:val="11"/>
  </w:num>
  <w:num w:numId="25" w16cid:durableId="767315297">
    <w:abstractNumId w:val="25"/>
  </w:num>
  <w:num w:numId="26" w16cid:durableId="330255136">
    <w:abstractNumId w:val="2"/>
  </w:num>
  <w:num w:numId="27" w16cid:durableId="1981228527">
    <w:abstractNumId w:val="9"/>
  </w:num>
  <w:num w:numId="28" w16cid:durableId="1584029106">
    <w:abstractNumId w:val="0"/>
  </w:num>
  <w:num w:numId="29" w16cid:durableId="1656956060">
    <w:abstractNumId w:val="20"/>
  </w:num>
  <w:num w:numId="30" w16cid:durableId="2883998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153138649">
    <w:abstractNumId w:val="21"/>
  </w:num>
  <w:num w:numId="32" w16cid:durableId="1173570542">
    <w:abstractNumId w:val="16"/>
  </w:num>
  <w:num w:numId="33" w16cid:durableId="1156991728">
    <w:abstractNumId w:val="7"/>
  </w:num>
  <w:num w:numId="34" w16cid:durableId="136127584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EE6"/>
    <w:rsid w:val="00004679"/>
    <w:rsid w:val="000070C6"/>
    <w:rsid w:val="000109FA"/>
    <w:rsid w:val="00011FB8"/>
    <w:rsid w:val="00017338"/>
    <w:rsid w:val="00021AE1"/>
    <w:rsid w:val="00026D2C"/>
    <w:rsid w:val="000274B2"/>
    <w:rsid w:val="00030CCB"/>
    <w:rsid w:val="00037500"/>
    <w:rsid w:val="00050410"/>
    <w:rsid w:val="00052982"/>
    <w:rsid w:val="00066FAA"/>
    <w:rsid w:val="00070C5C"/>
    <w:rsid w:val="0007325A"/>
    <w:rsid w:val="00077689"/>
    <w:rsid w:val="00082EB1"/>
    <w:rsid w:val="000840C0"/>
    <w:rsid w:val="00086839"/>
    <w:rsid w:val="00090957"/>
    <w:rsid w:val="00091AF0"/>
    <w:rsid w:val="000A780D"/>
    <w:rsid w:val="000B03F3"/>
    <w:rsid w:val="000B56DB"/>
    <w:rsid w:val="000B68AB"/>
    <w:rsid w:val="000C5DDB"/>
    <w:rsid w:val="000D2195"/>
    <w:rsid w:val="000E5C5E"/>
    <w:rsid w:val="000F558F"/>
    <w:rsid w:val="00102729"/>
    <w:rsid w:val="00103A8D"/>
    <w:rsid w:val="001178E9"/>
    <w:rsid w:val="00117BC5"/>
    <w:rsid w:val="00117E6F"/>
    <w:rsid w:val="001206D9"/>
    <w:rsid w:val="00130563"/>
    <w:rsid w:val="001369EC"/>
    <w:rsid w:val="001435E6"/>
    <w:rsid w:val="00145244"/>
    <w:rsid w:val="00145FD3"/>
    <w:rsid w:val="001735A6"/>
    <w:rsid w:val="001752D8"/>
    <w:rsid w:val="001831E0"/>
    <w:rsid w:val="00192553"/>
    <w:rsid w:val="001A3F49"/>
    <w:rsid w:val="001A417F"/>
    <w:rsid w:val="001B2B9C"/>
    <w:rsid w:val="001B2C98"/>
    <w:rsid w:val="001B3C3F"/>
    <w:rsid w:val="001B5A07"/>
    <w:rsid w:val="001C01ED"/>
    <w:rsid w:val="001C04D1"/>
    <w:rsid w:val="001C2C6C"/>
    <w:rsid w:val="001D6049"/>
    <w:rsid w:val="001D7EC4"/>
    <w:rsid w:val="001E5572"/>
    <w:rsid w:val="00203399"/>
    <w:rsid w:val="00210117"/>
    <w:rsid w:val="002114FE"/>
    <w:rsid w:val="002339DA"/>
    <w:rsid w:val="00234586"/>
    <w:rsid w:val="0024161F"/>
    <w:rsid w:val="0024279D"/>
    <w:rsid w:val="00250CF0"/>
    <w:rsid w:val="00263CEA"/>
    <w:rsid w:val="00264691"/>
    <w:rsid w:val="00271E85"/>
    <w:rsid w:val="00290AFD"/>
    <w:rsid w:val="00293F9F"/>
    <w:rsid w:val="00294BF9"/>
    <w:rsid w:val="002A2639"/>
    <w:rsid w:val="002A5E58"/>
    <w:rsid w:val="002B2DE3"/>
    <w:rsid w:val="002C50CB"/>
    <w:rsid w:val="002C78C6"/>
    <w:rsid w:val="002D614C"/>
    <w:rsid w:val="002E43D6"/>
    <w:rsid w:val="002E49E4"/>
    <w:rsid w:val="002F29BA"/>
    <w:rsid w:val="002F29CA"/>
    <w:rsid w:val="002F4840"/>
    <w:rsid w:val="002F57D1"/>
    <w:rsid w:val="002F751F"/>
    <w:rsid w:val="002F76FA"/>
    <w:rsid w:val="003048C4"/>
    <w:rsid w:val="00315A7C"/>
    <w:rsid w:val="00317EDF"/>
    <w:rsid w:val="0032078F"/>
    <w:rsid w:val="0032333F"/>
    <w:rsid w:val="0032395C"/>
    <w:rsid w:val="00333C73"/>
    <w:rsid w:val="003364F3"/>
    <w:rsid w:val="00344009"/>
    <w:rsid w:val="00344692"/>
    <w:rsid w:val="00344BF4"/>
    <w:rsid w:val="003464A4"/>
    <w:rsid w:val="00347DB8"/>
    <w:rsid w:val="00356184"/>
    <w:rsid w:val="0035735B"/>
    <w:rsid w:val="00362A1C"/>
    <w:rsid w:val="00363EE6"/>
    <w:rsid w:val="00370593"/>
    <w:rsid w:val="00377FF4"/>
    <w:rsid w:val="003830CA"/>
    <w:rsid w:val="00390AF9"/>
    <w:rsid w:val="003A410D"/>
    <w:rsid w:val="003A44EA"/>
    <w:rsid w:val="003A5795"/>
    <w:rsid w:val="003A730C"/>
    <w:rsid w:val="003B6E44"/>
    <w:rsid w:val="003C7307"/>
    <w:rsid w:val="003E0670"/>
    <w:rsid w:val="003E1CA9"/>
    <w:rsid w:val="003F6E5F"/>
    <w:rsid w:val="0040429F"/>
    <w:rsid w:val="00412F2E"/>
    <w:rsid w:val="00422A3D"/>
    <w:rsid w:val="00425D12"/>
    <w:rsid w:val="00427FAD"/>
    <w:rsid w:val="00440D81"/>
    <w:rsid w:val="00445324"/>
    <w:rsid w:val="00447D88"/>
    <w:rsid w:val="004679F3"/>
    <w:rsid w:val="00470532"/>
    <w:rsid w:val="00470CCE"/>
    <w:rsid w:val="00482ACE"/>
    <w:rsid w:val="00492BFE"/>
    <w:rsid w:val="00493AB9"/>
    <w:rsid w:val="004A31B2"/>
    <w:rsid w:val="004A35E9"/>
    <w:rsid w:val="004A5EFC"/>
    <w:rsid w:val="004A6AA5"/>
    <w:rsid w:val="004B14BE"/>
    <w:rsid w:val="004D57C0"/>
    <w:rsid w:val="004E5405"/>
    <w:rsid w:val="00502B3C"/>
    <w:rsid w:val="00502FBC"/>
    <w:rsid w:val="00511435"/>
    <w:rsid w:val="00517F41"/>
    <w:rsid w:val="005243E3"/>
    <w:rsid w:val="00531963"/>
    <w:rsid w:val="00537322"/>
    <w:rsid w:val="00555251"/>
    <w:rsid w:val="00557E82"/>
    <w:rsid w:val="00560EA0"/>
    <w:rsid w:val="00566BF8"/>
    <w:rsid w:val="00567F64"/>
    <w:rsid w:val="00582C23"/>
    <w:rsid w:val="005A0814"/>
    <w:rsid w:val="005A142F"/>
    <w:rsid w:val="005A465E"/>
    <w:rsid w:val="005B3580"/>
    <w:rsid w:val="005B590B"/>
    <w:rsid w:val="005C6280"/>
    <w:rsid w:val="005C6281"/>
    <w:rsid w:val="005C6C19"/>
    <w:rsid w:val="005D0001"/>
    <w:rsid w:val="005D0F93"/>
    <w:rsid w:val="005D6576"/>
    <w:rsid w:val="005E277E"/>
    <w:rsid w:val="005E3AA0"/>
    <w:rsid w:val="00605799"/>
    <w:rsid w:val="00607EC3"/>
    <w:rsid w:val="006126AE"/>
    <w:rsid w:val="00616B19"/>
    <w:rsid w:val="00617FA6"/>
    <w:rsid w:val="006246A9"/>
    <w:rsid w:val="00641D91"/>
    <w:rsid w:val="00643091"/>
    <w:rsid w:val="006537E8"/>
    <w:rsid w:val="00656881"/>
    <w:rsid w:val="0065721E"/>
    <w:rsid w:val="00671F7A"/>
    <w:rsid w:val="006916ED"/>
    <w:rsid w:val="00696260"/>
    <w:rsid w:val="00697297"/>
    <w:rsid w:val="006A00B2"/>
    <w:rsid w:val="006A590B"/>
    <w:rsid w:val="006C2DFF"/>
    <w:rsid w:val="006D6785"/>
    <w:rsid w:val="006E3066"/>
    <w:rsid w:val="0071204F"/>
    <w:rsid w:val="007207EB"/>
    <w:rsid w:val="0072579E"/>
    <w:rsid w:val="0073030D"/>
    <w:rsid w:val="007401F9"/>
    <w:rsid w:val="00743051"/>
    <w:rsid w:val="007462F3"/>
    <w:rsid w:val="00750ABB"/>
    <w:rsid w:val="00754A1A"/>
    <w:rsid w:val="00763A54"/>
    <w:rsid w:val="00766629"/>
    <w:rsid w:val="0076695C"/>
    <w:rsid w:val="0078288A"/>
    <w:rsid w:val="00784BAC"/>
    <w:rsid w:val="0079151E"/>
    <w:rsid w:val="007A7AA2"/>
    <w:rsid w:val="007B185D"/>
    <w:rsid w:val="007B500B"/>
    <w:rsid w:val="007C0107"/>
    <w:rsid w:val="007C4F49"/>
    <w:rsid w:val="007C75F7"/>
    <w:rsid w:val="007E7D04"/>
    <w:rsid w:val="007F56C3"/>
    <w:rsid w:val="0080226E"/>
    <w:rsid w:val="0080367D"/>
    <w:rsid w:val="00813C23"/>
    <w:rsid w:val="00814E4F"/>
    <w:rsid w:val="008223A9"/>
    <w:rsid w:val="00836411"/>
    <w:rsid w:val="0084106C"/>
    <w:rsid w:val="00863C7D"/>
    <w:rsid w:val="0086510C"/>
    <w:rsid w:val="00885D4A"/>
    <w:rsid w:val="00892576"/>
    <w:rsid w:val="00897FC6"/>
    <w:rsid w:val="008B38E7"/>
    <w:rsid w:val="008C1CC8"/>
    <w:rsid w:val="008D7519"/>
    <w:rsid w:val="008F012D"/>
    <w:rsid w:val="00900EDC"/>
    <w:rsid w:val="00903DC0"/>
    <w:rsid w:val="00907553"/>
    <w:rsid w:val="0091020C"/>
    <w:rsid w:val="00915C57"/>
    <w:rsid w:val="00922B0C"/>
    <w:rsid w:val="009250FB"/>
    <w:rsid w:val="00926875"/>
    <w:rsid w:val="00956F9A"/>
    <w:rsid w:val="00965BE8"/>
    <w:rsid w:val="00972168"/>
    <w:rsid w:val="00975E6C"/>
    <w:rsid w:val="00981888"/>
    <w:rsid w:val="00986A47"/>
    <w:rsid w:val="009A1AC5"/>
    <w:rsid w:val="009A4BCF"/>
    <w:rsid w:val="009A5BEE"/>
    <w:rsid w:val="009F26E4"/>
    <w:rsid w:val="00A126DB"/>
    <w:rsid w:val="00A14B7E"/>
    <w:rsid w:val="00A23F83"/>
    <w:rsid w:val="00A27FDE"/>
    <w:rsid w:val="00A41CB4"/>
    <w:rsid w:val="00A42F26"/>
    <w:rsid w:val="00A6487B"/>
    <w:rsid w:val="00A64FB5"/>
    <w:rsid w:val="00A67DFF"/>
    <w:rsid w:val="00A75BF9"/>
    <w:rsid w:val="00A87878"/>
    <w:rsid w:val="00A96BC4"/>
    <w:rsid w:val="00AA1B39"/>
    <w:rsid w:val="00AB47F7"/>
    <w:rsid w:val="00AB786B"/>
    <w:rsid w:val="00AC126D"/>
    <w:rsid w:val="00AC13EF"/>
    <w:rsid w:val="00AC22EB"/>
    <w:rsid w:val="00AC3726"/>
    <w:rsid w:val="00AD7FAD"/>
    <w:rsid w:val="00AE3A2E"/>
    <w:rsid w:val="00AE77B1"/>
    <w:rsid w:val="00B03789"/>
    <w:rsid w:val="00B05CF5"/>
    <w:rsid w:val="00B14350"/>
    <w:rsid w:val="00B233CC"/>
    <w:rsid w:val="00B25B46"/>
    <w:rsid w:val="00B3396A"/>
    <w:rsid w:val="00B35691"/>
    <w:rsid w:val="00B3665A"/>
    <w:rsid w:val="00B41EE1"/>
    <w:rsid w:val="00B41FB7"/>
    <w:rsid w:val="00B45174"/>
    <w:rsid w:val="00B4575B"/>
    <w:rsid w:val="00B4594A"/>
    <w:rsid w:val="00B52D47"/>
    <w:rsid w:val="00B57E9A"/>
    <w:rsid w:val="00B61B15"/>
    <w:rsid w:val="00B639B3"/>
    <w:rsid w:val="00B64083"/>
    <w:rsid w:val="00B73AFA"/>
    <w:rsid w:val="00B950DD"/>
    <w:rsid w:val="00B96E57"/>
    <w:rsid w:val="00BA039F"/>
    <w:rsid w:val="00BB5436"/>
    <w:rsid w:val="00BD0AF1"/>
    <w:rsid w:val="00BE4FDE"/>
    <w:rsid w:val="00BF5054"/>
    <w:rsid w:val="00C012F6"/>
    <w:rsid w:val="00C041D4"/>
    <w:rsid w:val="00C10AE7"/>
    <w:rsid w:val="00C12EE1"/>
    <w:rsid w:val="00C14885"/>
    <w:rsid w:val="00C16B18"/>
    <w:rsid w:val="00C274D0"/>
    <w:rsid w:val="00C37D1A"/>
    <w:rsid w:val="00C40012"/>
    <w:rsid w:val="00C42F64"/>
    <w:rsid w:val="00C547F0"/>
    <w:rsid w:val="00C5619D"/>
    <w:rsid w:val="00C5745B"/>
    <w:rsid w:val="00C57905"/>
    <w:rsid w:val="00C63315"/>
    <w:rsid w:val="00C65084"/>
    <w:rsid w:val="00C733C0"/>
    <w:rsid w:val="00C96850"/>
    <w:rsid w:val="00C97B49"/>
    <w:rsid w:val="00CA17DA"/>
    <w:rsid w:val="00CA70B4"/>
    <w:rsid w:val="00CA7140"/>
    <w:rsid w:val="00CB2080"/>
    <w:rsid w:val="00CB6F84"/>
    <w:rsid w:val="00CC0426"/>
    <w:rsid w:val="00CC50DF"/>
    <w:rsid w:val="00CD742D"/>
    <w:rsid w:val="00CF35EF"/>
    <w:rsid w:val="00CF7063"/>
    <w:rsid w:val="00D00A6F"/>
    <w:rsid w:val="00D114F4"/>
    <w:rsid w:val="00D14236"/>
    <w:rsid w:val="00D25CF1"/>
    <w:rsid w:val="00D25D0D"/>
    <w:rsid w:val="00D3489C"/>
    <w:rsid w:val="00D4392F"/>
    <w:rsid w:val="00D55111"/>
    <w:rsid w:val="00D71075"/>
    <w:rsid w:val="00D76FA3"/>
    <w:rsid w:val="00D90D02"/>
    <w:rsid w:val="00D97524"/>
    <w:rsid w:val="00DA2666"/>
    <w:rsid w:val="00DA649C"/>
    <w:rsid w:val="00DB27CB"/>
    <w:rsid w:val="00DB53F0"/>
    <w:rsid w:val="00DB64F4"/>
    <w:rsid w:val="00DC4AAA"/>
    <w:rsid w:val="00DD4230"/>
    <w:rsid w:val="00DD4CB2"/>
    <w:rsid w:val="00DD583D"/>
    <w:rsid w:val="00DF011F"/>
    <w:rsid w:val="00DF1221"/>
    <w:rsid w:val="00DF143B"/>
    <w:rsid w:val="00DF2DA0"/>
    <w:rsid w:val="00E103CD"/>
    <w:rsid w:val="00E14EF2"/>
    <w:rsid w:val="00E367F5"/>
    <w:rsid w:val="00E4581E"/>
    <w:rsid w:val="00E477C2"/>
    <w:rsid w:val="00E52E7A"/>
    <w:rsid w:val="00E53112"/>
    <w:rsid w:val="00E53B29"/>
    <w:rsid w:val="00E72FDA"/>
    <w:rsid w:val="00E7461D"/>
    <w:rsid w:val="00E85157"/>
    <w:rsid w:val="00E926C3"/>
    <w:rsid w:val="00EA5093"/>
    <w:rsid w:val="00EA5AC8"/>
    <w:rsid w:val="00EB5B55"/>
    <w:rsid w:val="00EC23EF"/>
    <w:rsid w:val="00ED28A7"/>
    <w:rsid w:val="00ED416B"/>
    <w:rsid w:val="00EE0919"/>
    <w:rsid w:val="00EF1B18"/>
    <w:rsid w:val="00F01568"/>
    <w:rsid w:val="00F0341D"/>
    <w:rsid w:val="00F06733"/>
    <w:rsid w:val="00F10642"/>
    <w:rsid w:val="00F11645"/>
    <w:rsid w:val="00F145E4"/>
    <w:rsid w:val="00F1602D"/>
    <w:rsid w:val="00F4426A"/>
    <w:rsid w:val="00F45329"/>
    <w:rsid w:val="00F67A9F"/>
    <w:rsid w:val="00F75133"/>
    <w:rsid w:val="00F7734C"/>
    <w:rsid w:val="00F811C3"/>
    <w:rsid w:val="00F8363A"/>
    <w:rsid w:val="00FA06B0"/>
    <w:rsid w:val="00FB184B"/>
    <w:rsid w:val="00FB2236"/>
    <w:rsid w:val="00FB7CA9"/>
    <w:rsid w:val="00FB7EB9"/>
    <w:rsid w:val="00FC2290"/>
    <w:rsid w:val="00FC4458"/>
    <w:rsid w:val="00FC6543"/>
    <w:rsid w:val="00FC7307"/>
    <w:rsid w:val="00FC7E60"/>
    <w:rsid w:val="00FD2DBB"/>
    <w:rsid w:val="00FD5B86"/>
    <w:rsid w:val="00FE4EAF"/>
    <w:rsid w:val="00FF0C8E"/>
    <w:rsid w:val="00FF1587"/>
    <w:rsid w:val="00FF2A4D"/>
    <w:rsid w:val="00FF3A70"/>
    <w:rsid w:val="00FF4CD7"/>
    <w:rsid w:val="00FF4D79"/>
    <w:rsid w:val="00FF5607"/>
    <w:rsid w:val="00FF6B2A"/>
    <w:rsid w:val="010815DC"/>
    <w:rsid w:val="0D64D779"/>
    <w:rsid w:val="1DDC3AC3"/>
    <w:rsid w:val="20CFE384"/>
    <w:rsid w:val="36891556"/>
    <w:rsid w:val="36D42AB5"/>
    <w:rsid w:val="3CAD3A1D"/>
    <w:rsid w:val="42115030"/>
    <w:rsid w:val="5B321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2A0CF"/>
  <w15:docId w15:val="{090D06D1-CBCC-44DE-B964-D4ACB1232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E1D"/>
    <w:pPr>
      <w:autoSpaceDE w:val="0"/>
      <w:autoSpaceDN w:val="0"/>
      <w:adjustRightInd w:val="0"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1E4EC7"/>
  </w:style>
  <w:style w:type="character" w:styleId="Hyperlink">
    <w:name w:val="Hyperlink"/>
    <w:basedOn w:val="DefaultParagraphFont"/>
    <w:uiPriority w:val="99"/>
    <w:unhideWhenUsed/>
    <w:rsid w:val="000A57B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836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3625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2836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3625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36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625"/>
    <w:rPr>
      <w:rFonts w:ascii="Tahoma" w:eastAsia="Times New Roman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D7C87"/>
    <w:pPr>
      <w:widowControl/>
      <w:autoSpaceDE/>
      <w:autoSpaceDN/>
      <w:adjustRightInd/>
      <w:jc w:val="center"/>
    </w:pPr>
    <w:rPr>
      <w:rFonts w:ascii="Calibri" w:eastAsia="Calibri" w:hAnsi="Calibri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D7C87"/>
    <w:rPr>
      <w:rFonts w:ascii="Calibri" w:eastAsia="Calibri" w:hAnsi="Calibri" w:cs="Times New Roman"/>
      <w:sz w:val="20"/>
      <w:szCs w:val="2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4679F3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rsid w:val="00D00A6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00A6F"/>
  </w:style>
  <w:style w:type="character" w:styleId="CommentReference">
    <w:name w:val="annotation reference"/>
    <w:basedOn w:val="DefaultParagraphFont"/>
    <w:uiPriority w:val="99"/>
    <w:semiHidden/>
    <w:unhideWhenUsed/>
    <w:rsid w:val="00BB54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B543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543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54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54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70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8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0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PS0hUYK0soG54qLDEHO/l/a1qA==">CgMxLjA4AHIhMXNJbi1DTHByS21YUGJRaE5ZYnpfU0x3dlZpWXQzUVpK</go:docsCustomData>
</go:gDocsCustomXmlDataStorage>
</file>

<file path=customXml/itemProps1.xml><?xml version="1.0" encoding="utf-8"?>
<ds:datastoreItem xmlns:ds="http://schemas.openxmlformats.org/officeDocument/2006/customXml" ds:itemID="{17403572-841C-4BF9-AE74-D76B7C2D96D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1318</Words>
  <Characters>7513</Characters>
  <Application>Microsoft Office Word</Application>
  <DocSecurity>4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Jody DePaulis</cp:lastModifiedBy>
  <cp:revision>2</cp:revision>
  <cp:lastPrinted>2025-02-25T23:06:00Z</cp:lastPrinted>
  <dcterms:created xsi:type="dcterms:W3CDTF">2025-10-23T14:03:00Z</dcterms:created>
  <dcterms:modified xsi:type="dcterms:W3CDTF">2025-10-23T14:03:00Z</dcterms:modified>
</cp:coreProperties>
</file>